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0" w:type="dxa"/>
        <w:tblInd w:w="-142" w:type="dxa"/>
        <w:tblLayout w:type="fixed"/>
        <w:tblCellMar>
          <w:left w:w="85" w:type="dxa"/>
          <w:right w:w="85" w:type="dxa"/>
        </w:tblCellMar>
        <w:tblLook w:val="0000" w:firstRow="0" w:lastRow="0" w:firstColumn="0" w:lastColumn="0" w:noHBand="0" w:noVBand="0"/>
      </w:tblPr>
      <w:tblGrid>
        <w:gridCol w:w="3119"/>
        <w:gridCol w:w="6521"/>
      </w:tblGrid>
      <w:tr w:rsidR="000613E5" w:rsidRPr="00902B50" w14:paraId="4E60B4C6" w14:textId="77777777" w:rsidTr="007B7C9D">
        <w:trPr>
          <w:cantSplit/>
          <w:trHeight w:val="552"/>
        </w:trPr>
        <w:tc>
          <w:tcPr>
            <w:tcW w:w="3119" w:type="dxa"/>
          </w:tcPr>
          <w:p w14:paraId="2BA03A2E" w14:textId="223D4DD4" w:rsidR="00673B1B" w:rsidRPr="00902B50" w:rsidRDefault="00673B1B" w:rsidP="00341EFB">
            <w:pPr>
              <w:ind w:left="1" w:right="-85" w:hanging="3"/>
              <w:jc w:val="center"/>
              <w:rPr>
                <w:color w:val="000000" w:themeColor="text1"/>
                <w:sz w:val="26"/>
                <w:szCs w:val="26"/>
              </w:rPr>
            </w:pPr>
            <w:r w:rsidRPr="00902B50">
              <w:rPr>
                <w:noProof/>
                <w:color w:val="000000" w:themeColor="text1"/>
                <w:sz w:val="26"/>
                <w:szCs w:val="26"/>
              </w:rPr>
              <mc:AlternateContent>
                <mc:Choice Requires="wps">
                  <w:drawing>
                    <wp:anchor distT="4294967284" distB="4294967284" distL="114299" distR="114299" simplePos="0" relativeHeight="251659264" behindDoc="0" locked="0" layoutInCell="1" allowOverlap="1" wp14:anchorId="5341B8F9" wp14:editId="2C1474CF">
                      <wp:simplePos x="0" y="0"/>
                      <wp:positionH relativeFrom="column">
                        <wp:posOffset>3327399</wp:posOffset>
                      </wp:positionH>
                      <wp:positionV relativeFrom="paragraph">
                        <wp:posOffset>462280</wp:posOffset>
                      </wp:positionV>
                      <wp:extent cx="0" cy="12700"/>
                      <wp:effectExtent l="0" t="0" r="38100" b="25400"/>
                      <wp:wrapNone/>
                      <wp:docPr id="2"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700"/>
                              </a:xfrm>
                              <a:prstGeom prst="straightConnector1">
                                <a:avLst/>
                              </a:prstGeom>
                              <a:noFill/>
                              <a:ln w="9525"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2D26EBF8" id="_x0000_t32" coordsize="21600,21600" o:spt="32" o:oned="t" path="m,l21600,21600e" filled="f">
                      <v:path arrowok="t" fillok="f" o:connecttype="none"/>
                      <o:lock v:ext="edit" shapetype="t"/>
                    </v:shapetype>
                    <v:shape id="Straight Arrow Connector 4" o:spid="_x0000_s1026" type="#_x0000_t32" style="position:absolute;margin-left:262pt;margin-top:36.4pt;width:0;height:1pt;z-index:251659264;visibility:visible;mso-wrap-style:square;mso-width-percent:0;mso-height-percent:0;mso-wrap-distance-left:3.17497mm;mso-wrap-distance-top:-33e-5mm;mso-wrap-distance-right:3.17497mm;mso-wrap-distance-bottom:-3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">
                      <v:stroke startarrowwidth="narrow" startarrowlength="short" endarrowwidth="narrow" endarrowlength="short"/>
                      <o:lock v:ext="edit" shapetype="f"/>
                    </v:shape>
                  </w:pict>
                </mc:Fallback>
              </mc:AlternateContent>
            </w:r>
            <w:r w:rsidR="001C5C26" w:rsidRPr="00902B50">
              <w:rPr>
                <w:b/>
                <w:color w:val="000000" w:themeColor="text1"/>
                <w:sz w:val="26"/>
                <w:szCs w:val="26"/>
              </w:rPr>
              <w:t>BỘ CÔNG AN</w:t>
            </w:r>
          </w:p>
          <w:p w14:paraId="3CE4B042" w14:textId="5BD7CA3A" w:rsidR="00673B1B" w:rsidRPr="00902B50" w:rsidRDefault="007B7C9D" w:rsidP="00341EFB">
            <w:pPr>
              <w:ind w:left="1" w:right="-85" w:hanging="3"/>
              <w:jc w:val="center"/>
              <w:rPr>
                <w:color w:val="000000" w:themeColor="text1"/>
                <w:sz w:val="27"/>
                <w:szCs w:val="27"/>
              </w:rPr>
            </w:pPr>
            <w:r w:rsidRPr="00902B50">
              <w:rPr>
                <w:b/>
                <w:bCs/>
                <w:noProof/>
                <w:color w:val="000000" w:themeColor="text1"/>
                <w:sz w:val="26"/>
                <w:szCs w:val="26"/>
                <w14:ligatures w14:val="standardContextual"/>
              </w:rPr>
              <mc:AlternateContent>
                <mc:Choice Requires="wps">
                  <w:drawing>
                    <wp:anchor distT="0" distB="0" distL="114300" distR="114300" simplePos="0" relativeHeight="251663360" behindDoc="0" locked="0" layoutInCell="1" allowOverlap="1" wp14:anchorId="6B6B0422" wp14:editId="27F23A40">
                      <wp:simplePos x="0" y="0"/>
                      <wp:positionH relativeFrom="column">
                        <wp:posOffset>487911</wp:posOffset>
                      </wp:positionH>
                      <wp:positionV relativeFrom="paragraph">
                        <wp:posOffset>5080</wp:posOffset>
                      </wp:positionV>
                      <wp:extent cx="938530" cy="0"/>
                      <wp:effectExtent l="0" t="0" r="33020" b="19050"/>
                      <wp:wrapNone/>
                      <wp:docPr id="4" name="Straight Connector 1"/>
                      <wp:cNvGraphicFramePr/>
                      <a:graphic xmlns:a="http://schemas.openxmlformats.org/drawingml/2006/main">
                        <a:graphicData uri="http://schemas.microsoft.com/office/word/2010/wordprocessingShape">
                          <wps:wsp>
                            <wps:cNvCnPr/>
                            <wps:spPr>
                              <a:xfrm>
                                <a:off x="0" y="0"/>
                                <a:ext cx="9385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w:pict>
                    <v:line w14:anchorId="5E33E857" id="Straight Connector 1"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4pt,.4pt" to="112.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" strokecolor="black [3200]" strokeweight=".5pt">
                      <v:stroke joinstyle="miter"/>
                    </v:line>
                  </w:pict>
                </mc:Fallback>
              </mc:AlternateContent>
            </w:r>
          </w:p>
          <w:p w14:paraId="2C4A9AA3" w14:textId="0CF3964C" w:rsidR="00673B1B" w:rsidRPr="00902B50" w:rsidRDefault="00673B1B" w:rsidP="00341EFB">
            <w:pPr>
              <w:ind w:left="1" w:right="-85" w:hanging="3"/>
              <w:jc w:val="center"/>
              <w:rPr>
                <w:color w:val="000000" w:themeColor="text1"/>
                <w:sz w:val="27"/>
                <w:szCs w:val="27"/>
              </w:rPr>
            </w:pPr>
          </w:p>
        </w:tc>
        <w:tc>
          <w:tcPr>
            <w:tcW w:w="6521" w:type="dxa"/>
          </w:tcPr>
          <w:p w14:paraId="35C522F3" w14:textId="532973EE" w:rsidR="00673B1B" w:rsidRPr="00902B50" w:rsidRDefault="001C5C26" w:rsidP="00341EFB">
            <w:pPr>
              <w:ind w:left="1" w:hanging="3"/>
              <w:jc w:val="center"/>
              <w:rPr>
                <w:b/>
                <w:bCs/>
                <w:color w:val="000000" w:themeColor="text1"/>
                <w:sz w:val="26"/>
                <w:szCs w:val="26"/>
              </w:rPr>
            </w:pPr>
            <w:r w:rsidRPr="00902B50">
              <w:rPr>
                <w:b/>
                <w:bCs/>
                <w:color w:val="000000" w:themeColor="text1"/>
                <w:sz w:val="26"/>
                <w:szCs w:val="26"/>
              </w:rPr>
              <w:t>CỘNG HÒA XÃ HỘI CHỦ NGHĨA VIỆT NAM</w:t>
            </w:r>
          </w:p>
          <w:p w14:paraId="3C4F6EF6" w14:textId="61D498EE" w:rsidR="001C5C26" w:rsidRPr="00902B50" w:rsidRDefault="007B7C9D" w:rsidP="00341EFB">
            <w:pPr>
              <w:ind w:left="1" w:hanging="3"/>
              <w:jc w:val="center"/>
              <w:rPr>
                <w:b/>
                <w:bCs/>
                <w:color w:val="000000" w:themeColor="text1"/>
                <w:sz w:val="26"/>
                <w:szCs w:val="26"/>
              </w:rPr>
            </w:pPr>
            <w:r w:rsidRPr="00902B50">
              <w:rPr>
                <w:b/>
                <w:bCs/>
                <w:noProof/>
                <w:color w:val="000000" w:themeColor="text1"/>
                <w:sz w:val="26"/>
                <w:szCs w:val="26"/>
                <w14:ligatures w14:val="standardContextual"/>
              </w:rPr>
              <mc:AlternateContent>
                <mc:Choice Requires="wps">
                  <w:drawing>
                    <wp:anchor distT="0" distB="0" distL="114300" distR="114300" simplePos="0" relativeHeight="251661312" behindDoc="0" locked="0" layoutInCell="1" allowOverlap="1" wp14:anchorId="4C2F2E4C" wp14:editId="587F845F">
                      <wp:simplePos x="0" y="0"/>
                      <wp:positionH relativeFrom="column">
                        <wp:posOffset>1098615</wp:posOffset>
                      </wp:positionH>
                      <wp:positionV relativeFrom="paragraph">
                        <wp:posOffset>200025</wp:posOffset>
                      </wp:positionV>
                      <wp:extent cx="1829455" cy="0"/>
                      <wp:effectExtent l="0" t="0" r="37465" b="19050"/>
                      <wp:wrapNone/>
                      <wp:docPr id="454248132" name="Straight Connector 1"/>
                      <wp:cNvGraphicFramePr/>
                      <a:graphic xmlns:a="http://schemas.openxmlformats.org/drawingml/2006/main">
                        <a:graphicData uri="http://schemas.microsoft.com/office/word/2010/wordprocessingShape">
                          <wps:wsp>
                            <wps:cNvCnPr/>
                            <wps:spPr>
                              <a:xfrm>
                                <a:off x="0" y="0"/>
                                <a:ext cx="18294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w:pict>
                    <v:line w14:anchorId="436FBF2A"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6.5pt,15.75pt" to="230.5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" strokecolor="black [3200]" strokeweight=".5pt">
                      <v:stroke joinstyle="miter"/>
                    </v:line>
                  </w:pict>
                </mc:Fallback>
              </mc:AlternateContent>
            </w:r>
            <w:r w:rsidR="001C5C26" w:rsidRPr="00902B50">
              <w:rPr>
                <w:b/>
                <w:bCs/>
                <w:color w:val="000000" w:themeColor="text1"/>
                <w:sz w:val="26"/>
                <w:szCs w:val="26"/>
              </w:rPr>
              <w:t xml:space="preserve">Độc lập </w:t>
            </w:r>
            <w:r w:rsidRPr="00902B50">
              <w:rPr>
                <w:b/>
                <w:bCs/>
                <w:color w:val="000000" w:themeColor="text1"/>
                <w:sz w:val="26"/>
                <w:szCs w:val="26"/>
              </w:rPr>
              <w:t>-</w:t>
            </w:r>
            <w:r w:rsidR="001C5C26" w:rsidRPr="00902B50">
              <w:rPr>
                <w:b/>
                <w:bCs/>
                <w:color w:val="000000" w:themeColor="text1"/>
                <w:sz w:val="26"/>
                <w:szCs w:val="26"/>
              </w:rPr>
              <w:t xml:space="preserve"> Tự do </w:t>
            </w:r>
            <w:r w:rsidRPr="00902B50">
              <w:rPr>
                <w:b/>
                <w:bCs/>
                <w:color w:val="000000" w:themeColor="text1"/>
                <w:sz w:val="26"/>
                <w:szCs w:val="26"/>
              </w:rPr>
              <w:t>-</w:t>
            </w:r>
            <w:r w:rsidR="001C5C26" w:rsidRPr="00902B50">
              <w:rPr>
                <w:b/>
                <w:bCs/>
                <w:color w:val="000000" w:themeColor="text1"/>
                <w:sz w:val="26"/>
                <w:szCs w:val="26"/>
              </w:rPr>
              <w:t xml:space="preserve"> Hạnh phúc</w:t>
            </w:r>
          </w:p>
        </w:tc>
      </w:tr>
      <w:tr w:rsidR="000613E5" w:rsidRPr="009B69B9" w14:paraId="712CAA43" w14:textId="77777777" w:rsidTr="007B7C9D">
        <w:trPr>
          <w:cantSplit/>
          <w:trHeight w:val="209"/>
        </w:trPr>
        <w:tc>
          <w:tcPr>
            <w:tcW w:w="3119" w:type="dxa"/>
          </w:tcPr>
          <w:p w14:paraId="6F03EEDC" w14:textId="74E68575" w:rsidR="00673B1B" w:rsidRPr="00902B50" w:rsidRDefault="00673B1B" w:rsidP="007B7C9D">
            <w:pPr>
              <w:ind w:left="1" w:hanging="3"/>
              <w:jc w:val="center"/>
              <w:rPr>
                <w:color w:val="000000" w:themeColor="text1"/>
                <w:lang w:val="vi-VN"/>
              </w:rPr>
            </w:pPr>
          </w:p>
        </w:tc>
        <w:tc>
          <w:tcPr>
            <w:tcW w:w="6521" w:type="dxa"/>
          </w:tcPr>
          <w:p w14:paraId="04EF7373" w14:textId="26EDC9B6" w:rsidR="00673B1B" w:rsidRPr="00902B50" w:rsidRDefault="00673B1B" w:rsidP="00341EFB">
            <w:pPr>
              <w:ind w:left="1" w:hanging="3"/>
              <w:jc w:val="center"/>
              <w:rPr>
                <w:color w:val="000000" w:themeColor="text1"/>
                <w:lang w:val="vi-VN"/>
              </w:rPr>
            </w:pPr>
            <w:r w:rsidRPr="009B69B9">
              <w:rPr>
                <w:i/>
                <w:color w:val="000000" w:themeColor="text1"/>
                <w:lang w:val="vi-VN"/>
              </w:rPr>
              <w:t xml:space="preserve">Hà Nội, ngày </w:t>
            </w:r>
            <w:r w:rsidR="008A723F">
              <w:rPr>
                <w:i/>
                <w:color w:val="000000" w:themeColor="text1"/>
                <w:lang w:val="vi-VN"/>
              </w:rPr>
              <w:t>02</w:t>
            </w:r>
            <w:r w:rsidRPr="009B69B9">
              <w:rPr>
                <w:i/>
                <w:color w:val="000000" w:themeColor="text1"/>
                <w:lang w:val="vi-VN"/>
              </w:rPr>
              <w:t xml:space="preserve"> tháng</w:t>
            </w:r>
            <w:r w:rsidR="00005C71">
              <w:rPr>
                <w:i/>
                <w:color w:val="000000" w:themeColor="text1"/>
                <w:lang w:val="vi-VN"/>
              </w:rPr>
              <w:t xml:space="preserve"> 7</w:t>
            </w:r>
            <w:r w:rsidRPr="009B69B9">
              <w:rPr>
                <w:i/>
                <w:color w:val="000000" w:themeColor="text1"/>
                <w:lang w:val="vi-VN"/>
              </w:rPr>
              <w:t xml:space="preserve"> năm 202</w:t>
            </w:r>
            <w:r w:rsidR="0068520F" w:rsidRPr="00902B50">
              <w:rPr>
                <w:i/>
                <w:color w:val="000000" w:themeColor="text1"/>
                <w:lang w:val="vi-VN"/>
              </w:rPr>
              <w:t>6</w:t>
            </w:r>
          </w:p>
        </w:tc>
      </w:tr>
    </w:tbl>
    <w:p w14:paraId="3BCF7982" w14:textId="0B902904" w:rsidR="00673B1B" w:rsidRPr="009B69B9" w:rsidRDefault="00673B1B" w:rsidP="00673B1B">
      <w:pPr>
        <w:pBdr>
          <w:top w:val="nil"/>
          <w:left w:val="nil"/>
          <w:bottom w:val="nil"/>
          <w:right w:val="nil"/>
          <w:between w:val="nil"/>
        </w:pBdr>
        <w:ind w:hanging="2"/>
        <w:jc w:val="center"/>
        <w:rPr>
          <w:color w:val="000000" w:themeColor="text1"/>
          <w:lang w:val="vi-VN"/>
        </w:rPr>
      </w:pPr>
      <w:bookmarkStart w:id="0" w:name="_heading=h.pf5sbz5jn3no" w:colFirst="0" w:colLast="0"/>
      <w:bookmarkEnd w:id="0"/>
    </w:p>
    <w:p w14:paraId="74D73C7A" w14:textId="37184BCA" w:rsidR="007B7C9D" w:rsidRPr="009B69B9" w:rsidRDefault="007B7C9D" w:rsidP="007B7C9D">
      <w:pPr>
        <w:pStyle w:val="BodyText3"/>
        <w:spacing w:before="0" w:line="240" w:lineRule="auto"/>
        <w:ind w:right="11"/>
        <w:jc w:val="center"/>
        <w:rPr>
          <w:rFonts w:ascii="Times New Roman" w:hAnsi="Times New Roman"/>
          <w:b/>
          <w:color w:val="000000" w:themeColor="text1"/>
          <w:spacing w:val="-2"/>
          <w:lang w:val="vi-VN"/>
        </w:rPr>
      </w:pPr>
      <w:r w:rsidRPr="009B69B9">
        <w:rPr>
          <w:rFonts w:ascii="Times New Roman" w:hAnsi="Times New Roman"/>
          <w:b/>
          <w:color w:val="000000" w:themeColor="text1"/>
          <w:spacing w:val="-2"/>
          <w:lang w:val="vi-VN"/>
        </w:rPr>
        <w:t>BÁO CÁO</w:t>
      </w:r>
    </w:p>
    <w:p w14:paraId="0F502FE9" w14:textId="2FE7E866" w:rsidR="008A723F" w:rsidRPr="008A723F" w:rsidRDefault="007B7C9D" w:rsidP="008A723F">
      <w:pPr>
        <w:pStyle w:val="BodyText3"/>
        <w:spacing w:before="0" w:line="240" w:lineRule="auto"/>
        <w:ind w:right="11"/>
        <w:jc w:val="center"/>
        <w:rPr>
          <w:rFonts w:ascii="Times New Roman" w:hAnsi="Times New Roman"/>
          <w:b/>
          <w:color w:val="000000" w:themeColor="text1"/>
          <w:spacing w:val="-2"/>
          <w:lang w:val="vi-VN"/>
        </w:rPr>
      </w:pPr>
      <w:r w:rsidRPr="009B69B9">
        <w:rPr>
          <w:rFonts w:ascii="Times New Roman" w:hAnsi="Times New Roman"/>
          <w:b/>
          <w:color w:val="000000" w:themeColor="text1"/>
          <w:spacing w:val="-2"/>
          <w:lang w:val="vi-VN"/>
        </w:rPr>
        <w:t>Tình hình</w:t>
      </w:r>
      <w:r w:rsidR="00C37708">
        <w:rPr>
          <w:rFonts w:ascii="Times New Roman" w:hAnsi="Times New Roman"/>
          <w:b/>
          <w:color w:val="000000" w:themeColor="text1"/>
          <w:spacing w:val="-2"/>
          <w:lang w:val="en-US"/>
        </w:rPr>
        <w:t xml:space="preserve"> triển khai các cơ sở dữ liệu quốc gia, chuyên ngành</w:t>
      </w:r>
      <w:bookmarkStart w:id="1" w:name="_Hlk210665729"/>
    </w:p>
    <w:p w14:paraId="6059A852" w14:textId="6ECB5490" w:rsidR="00953EDD" w:rsidRDefault="008A723F" w:rsidP="008A723F">
      <w:pPr>
        <w:pStyle w:val="BodyText3"/>
        <w:spacing w:before="360" w:after="240" w:line="360" w:lineRule="atLeast"/>
        <w:ind w:right="11" w:firstLine="567"/>
        <w:rPr>
          <w:b/>
          <w:color w:val="000000" w:themeColor="text1"/>
        </w:rPr>
      </w:pPr>
      <w:r w:rsidRPr="00902B50">
        <w:rPr>
          <w:rFonts w:ascii="Times New Roman" w:hAnsi="Times New Roman"/>
          <w:b/>
          <w:bCs/>
          <w:noProof/>
          <w:color w:val="000000" w:themeColor="text1"/>
          <w:sz w:val="26"/>
          <w:szCs w:val="26"/>
          <w:lang w:val="en-US"/>
          <w14:ligatures w14:val="standardContextual"/>
        </w:rPr>
        <mc:AlternateContent>
          <mc:Choice Requires="wps">
            <w:drawing>
              <wp:anchor distT="0" distB="0" distL="114300" distR="114300" simplePos="0" relativeHeight="251665408" behindDoc="0" locked="0" layoutInCell="1" allowOverlap="1" wp14:anchorId="22FF0277" wp14:editId="737FB93B">
                <wp:simplePos x="0" y="0"/>
                <wp:positionH relativeFrom="margin">
                  <wp:posOffset>1770380</wp:posOffset>
                </wp:positionH>
                <wp:positionV relativeFrom="paragraph">
                  <wp:posOffset>46762</wp:posOffset>
                </wp:positionV>
                <wp:extent cx="2213610" cy="0"/>
                <wp:effectExtent l="0" t="0" r="8890" b="12700"/>
                <wp:wrapNone/>
                <wp:docPr id="5" name="Straight Connector 1"/>
                <wp:cNvGraphicFramePr/>
                <a:graphic xmlns:a="http://schemas.openxmlformats.org/drawingml/2006/main">
                  <a:graphicData uri="http://schemas.microsoft.com/office/word/2010/wordprocessingShape">
                    <wps:wsp>
                      <wps:cNvCnPr/>
                      <wps:spPr>
                        <a:xfrm>
                          <a:off x="0" y="0"/>
                          <a:ext cx="22136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8C4B4E9" id="Straight Connector 1" o:spid="_x0000_s1026" style="position:absolute;z-index:2516654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39.4pt,3.7pt" to="313.7pt,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" strokecolor="black [3200]" strokeweight=".5pt">
                <v:stroke joinstyle="miter"/>
                <w10:wrap anchorx="margin"/>
              </v:line>
            </w:pict>
          </mc:Fallback>
        </mc:AlternateContent>
      </w:r>
      <w:r w:rsidR="00953EDD" w:rsidRPr="008A723F">
        <w:rPr>
          <w:b/>
          <w:color w:val="000000" w:themeColor="text1"/>
          <w:sz w:val="26"/>
          <w:szCs w:val="26"/>
        </w:rPr>
        <w:t>I. THỰC TRẠNG VÀ KẾT QUẢ TRIỂN KHAI</w:t>
      </w:r>
    </w:p>
    <w:p w14:paraId="10DD8511" w14:textId="55662992" w:rsidR="00F029A3" w:rsidRDefault="00005C71" w:rsidP="00485047">
      <w:pPr>
        <w:keepNext/>
        <w:spacing w:before="100" w:after="100"/>
        <w:ind w:firstLine="567"/>
        <w:jc w:val="both"/>
        <w:rPr>
          <w:iCs/>
          <w:spacing w:val="2"/>
        </w:rPr>
      </w:pPr>
      <w:r>
        <w:rPr>
          <w:iCs/>
          <w:spacing w:val="2"/>
        </w:rPr>
        <w:t>Trong</w:t>
      </w:r>
      <w:r>
        <w:rPr>
          <w:iCs/>
          <w:spacing w:val="2"/>
          <w:lang w:val="vi-VN"/>
        </w:rPr>
        <w:t xml:space="preserve"> t</w:t>
      </w:r>
      <w:r w:rsidR="00F029A3" w:rsidRPr="00B640A3">
        <w:rPr>
          <w:iCs/>
          <w:spacing w:val="2"/>
        </w:rPr>
        <w:t>hời gian qua,</w:t>
      </w:r>
      <w:r w:rsidR="0046487F">
        <w:rPr>
          <w:iCs/>
          <w:spacing w:val="2"/>
        </w:rPr>
        <w:t xml:space="preserve"> với </w:t>
      </w:r>
      <w:r w:rsidR="00F029A3" w:rsidRPr="00B640A3">
        <w:rPr>
          <w:iCs/>
          <w:spacing w:val="2"/>
        </w:rPr>
        <w:t>vai trò</w:t>
      </w:r>
      <w:r w:rsidR="0046487F">
        <w:rPr>
          <w:iCs/>
          <w:spacing w:val="2"/>
        </w:rPr>
        <w:t xml:space="preserve"> là </w:t>
      </w:r>
      <w:r>
        <w:rPr>
          <w:iCs/>
          <w:spacing w:val="2"/>
          <w:lang w:val="vi-VN"/>
        </w:rPr>
        <w:t>C</w:t>
      </w:r>
      <w:r w:rsidR="0046487F">
        <w:rPr>
          <w:iCs/>
          <w:spacing w:val="2"/>
        </w:rPr>
        <w:t>ơ quan</w:t>
      </w:r>
      <w:r w:rsidR="00F029A3" w:rsidRPr="00B640A3">
        <w:rPr>
          <w:iCs/>
          <w:spacing w:val="2"/>
        </w:rPr>
        <w:t xml:space="preserve"> </w:t>
      </w:r>
      <w:r>
        <w:rPr>
          <w:iCs/>
          <w:spacing w:val="2"/>
          <w:lang w:val="vi-VN"/>
        </w:rPr>
        <w:t>T</w:t>
      </w:r>
      <w:r w:rsidR="00F029A3" w:rsidRPr="00B640A3">
        <w:rPr>
          <w:iCs/>
          <w:spacing w:val="2"/>
        </w:rPr>
        <w:t>hường trực Ban Chỉ đạo 57 Chính phủ, Bộ Công an đã</w:t>
      </w:r>
      <w:r w:rsidR="0046487F">
        <w:rPr>
          <w:iCs/>
          <w:spacing w:val="2"/>
        </w:rPr>
        <w:t xml:space="preserve"> chủ trì,</w:t>
      </w:r>
      <w:r w:rsidR="00F029A3" w:rsidRPr="00B640A3">
        <w:rPr>
          <w:iCs/>
          <w:spacing w:val="2"/>
        </w:rPr>
        <w:t xml:space="preserve"> phối hợp Văn phòng Chính phủ</w:t>
      </w:r>
      <w:r w:rsidR="0046487F">
        <w:rPr>
          <w:iCs/>
          <w:spacing w:val="2"/>
        </w:rPr>
        <w:t>, Bộ Khoa học và Công nghệ</w:t>
      </w:r>
      <w:r w:rsidR="00F029A3" w:rsidRPr="00B640A3">
        <w:rPr>
          <w:iCs/>
          <w:spacing w:val="2"/>
        </w:rPr>
        <w:t xml:space="preserve"> tổ chức các phiên họp với từng bộ, ngành để</w:t>
      </w:r>
      <w:r>
        <w:rPr>
          <w:iCs/>
          <w:spacing w:val="2"/>
          <w:lang w:val="vi-VN"/>
        </w:rPr>
        <w:t xml:space="preserve"> đôn đốc,</w:t>
      </w:r>
      <w:r w:rsidR="00F029A3" w:rsidRPr="00B640A3">
        <w:rPr>
          <w:iCs/>
          <w:spacing w:val="2"/>
        </w:rPr>
        <w:t xml:space="preserve"> thúc đẩy, giải quyết các điểm nghẽn về dữ liệu</w:t>
      </w:r>
      <w:r>
        <w:rPr>
          <w:iCs/>
          <w:spacing w:val="2"/>
          <w:lang w:val="vi-VN"/>
        </w:rPr>
        <w:t>. K</w:t>
      </w:r>
      <w:r w:rsidR="00F029A3">
        <w:rPr>
          <w:iCs/>
          <w:spacing w:val="2"/>
        </w:rPr>
        <w:t>ết quả đến nay như sau:</w:t>
      </w:r>
    </w:p>
    <w:p w14:paraId="26F736AD" w14:textId="222D0EE4" w:rsidR="00F955BC" w:rsidRPr="00005C71" w:rsidRDefault="00953EDD" w:rsidP="00485047">
      <w:pPr>
        <w:keepNext/>
        <w:spacing w:before="100" w:after="100"/>
        <w:ind w:firstLine="567"/>
        <w:jc w:val="both"/>
        <w:rPr>
          <w:b/>
          <w:bCs/>
          <w:iCs/>
          <w:color w:val="000000" w:themeColor="text1"/>
          <w:spacing w:val="-2"/>
          <w:lang w:val="vi-VN"/>
        </w:rPr>
      </w:pPr>
      <w:r>
        <w:rPr>
          <w:b/>
          <w:bCs/>
          <w:iCs/>
          <w:color w:val="000000" w:themeColor="text1"/>
          <w:spacing w:val="-2"/>
        </w:rPr>
        <w:t xml:space="preserve">1. </w:t>
      </w:r>
      <w:r w:rsidR="00F955BC">
        <w:rPr>
          <w:b/>
          <w:bCs/>
          <w:iCs/>
          <w:color w:val="000000" w:themeColor="text1"/>
          <w:spacing w:val="-2"/>
        </w:rPr>
        <w:t xml:space="preserve">Kết quả </w:t>
      </w:r>
      <w:r w:rsidR="00005C71">
        <w:rPr>
          <w:b/>
          <w:bCs/>
          <w:iCs/>
          <w:color w:val="000000" w:themeColor="text1"/>
          <w:spacing w:val="-2"/>
        </w:rPr>
        <w:t>đạt</w:t>
      </w:r>
      <w:r w:rsidR="00005C71">
        <w:rPr>
          <w:b/>
          <w:bCs/>
          <w:iCs/>
          <w:color w:val="000000" w:themeColor="text1"/>
          <w:spacing w:val="-2"/>
          <w:lang w:val="vi-VN"/>
        </w:rPr>
        <w:t xml:space="preserve"> được</w:t>
      </w:r>
    </w:p>
    <w:p w14:paraId="4DD6C7A5" w14:textId="73B1E531" w:rsidR="005F5DB4" w:rsidRPr="00B640A3" w:rsidRDefault="00F955BC" w:rsidP="00485047">
      <w:pPr>
        <w:keepNext/>
        <w:spacing w:before="100" w:after="100"/>
        <w:ind w:firstLine="567"/>
        <w:jc w:val="both"/>
        <w:rPr>
          <w:color w:val="000000" w:themeColor="text1"/>
          <w:spacing w:val="-2"/>
        </w:rPr>
      </w:pPr>
      <w:r>
        <w:rPr>
          <w:color w:val="000000" w:themeColor="text1"/>
          <w:spacing w:val="-2"/>
        </w:rPr>
        <w:t xml:space="preserve">- </w:t>
      </w:r>
      <w:r w:rsidR="005F5DB4" w:rsidRPr="00902B50">
        <w:rPr>
          <w:color w:val="000000" w:themeColor="text1"/>
          <w:spacing w:val="-2"/>
          <w:lang w:val="vi-VN"/>
        </w:rPr>
        <w:t xml:space="preserve">Đối với </w:t>
      </w:r>
      <w:r w:rsidR="005F5DB4" w:rsidRPr="00953EDD">
        <w:rPr>
          <w:b/>
          <w:color w:val="000000" w:themeColor="text1"/>
          <w:spacing w:val="-2"/>
          <w:lang w:val="vi-VN"/>
        </w:rPr>
        <w:t>1</w:t>
      </w:r>
      <w:r w:rsidR="00CE3689" w:rsidRPr="00953EDD">
        <w:rPr>
          <w:b/>
          <w:color w:val="000000" w:themeColor="text1"/>
          <w:spacing w:val="-2"/>
          <w:lang w:val="vi-VN"/>
        </w:rPr>
        <w:t>2</w:t>
      </w:r>
      <w:r w:rsidR="005F5DB4" w:rsidRPr="00902B50">
        <w:rPr>
          <w:color w:val="000000" w:themeColor="text1"/>
          <w:spacing w:val="-2"/>
          <w:lang w:val="vi-VN"/>
        </w:rPr>
        <w:t xml:space="preserve"> </w:t>
      </w:r>
      <w:r w:rsidR="005F5DB4" w:rsidRPr="009B69B9">
        <w:rPr>
          <w:color w:val="000000" w:themeColor="text1"/>
          <w:spacing w:val="-2"/>
          <w:lang w:val="vi-VN"/>
        </w:rPr>
        <w:t>CSDL</w:t>
      </w:r>
      <w:r w:rsidR="005F5DB4" w:rsidRPr="00902B50">
        <w:rPr>
          <w:color w:val="000000" w:themeColor="text1"/>
          <w:spacing w:val="-2"/>
          <w:lang w:val="vi-VN"/>
        </w:rPr>
        <w:t xml:space="preserve"> trọng yếu theo Kế hoạch số 02-KH/BCĐTW và </w:t>
      </w:r>
      <w:r w:rsidR="00CE3689" w:rsidRPr="009B69B9">
        <w:rPr>
          <w:color w:val="000000" w:themeColor="text1"/>
          <w:spacing w:val="-2"/>
          <w:lang w:val="vi-VN"/>
        </w:rPr>
        <w:t>CSDL</w:t>
      </w:r>
      <w:r w:rsidR="005F5DB4" w:rsidRPr="00902B50">
        <w:rPr>
          <w:color w:val="000000" w:themeColor="text1"/>
          <w:spacing w:val="-2"/>
          <w:lang w:val="vi-VN"/>
        </w:rPr>
        <w:t xml:space="preserve"> bản án, quyết định </w:t>
      </w:r>
      <w:r w:rsidR="005F5DB4" w:rsidRPr="00B640A3">
        <w:rPr>
          <w:color w:val="000000" w:themeColor="text1"/>
          <w:spacing w:val="-2"/>
          <w:lang w:val="vi-VN"/>
        </w:rPr>
        <w:t>của Tòa án</w:t>
      </w:r>
      <w:r w:rsidR="0046487F">
        <w:rPr>
          <w:color w:val="000000" w:themeColor="text1"/>
          <w:spacing w:val="-2"/>
        </w:rPr>
        <w:t>:</w:t>
      </w:r>
      <w:r w:rsidR="00543D48">
        <w:rPr>
          <w:color w:val="000000" w:themeColor="text1"/>
          <w:spacing w:val="-2"/>
          <w:lang w:val="vi-VN"/>
        </w:rPr>
        <w:t xml:space="preserve"> </w:t>
      </w:r>
      <w:r w:rsidR="00543D48" w:rsidRPr="00543D48">
        <w:rPr>
          <w:b/>
          <w:bCs/>
          <w:color w:val="000000" w:themeColor="text1"/>
          <w:spacing w:val="-2"/>
          <w:lang w:val="vi-VN"/>
        </w:rPr>
        <w:t>01/12 CSDL</w:t>
      </w:r>
      <w:r w:rsidR="00543D48">
        <w:rPr>
          <w:color w:val="000000" w:themeColor="text1"/>
          <w:spacing w:val="-2"/>
          <w:lang w:val="vi-VN"/>
        </w:rPr>
        <w:t xml:space="preserve"> </w:t>
      </w:r>
      <w:r w:rsidR="00543D48" w:rsidRPr="00543D48">
        <w:rPr>
          <w:i/>
          <w:iCs/>
          <w:color w:val="000000" w:themeColor="text1"/>
          <w:spacing w:val="-2"/>
          <w:lang w:val="vi-VN"/>
        </w:rPr>
        <w:t>(CSDL quốc gia về tài chính)</w:t>
      </w:r>
      <w:r w:rsidR="00543D48">
        <w:rPr>
          <w:color w:val="000000" w:themeColor="text1"/>
          <w:spacing w:val="-2"/>
          <w:lang w:val="vi-VN"/>
        </w:rPr>
        <w:t xml:space="preserve"> </w:t>
      </w:r>
      <w:r w:rsidR="000207CE">
        <w:rPr>
          <w:color w:val="000000" w:themeColor="text1"/>
          <w:spacing w:val="-2"/>
          <w:lang w:val="vi-VN"/>
        </w:rPr>
        <w:t xml:space="preserve">đã có nền tảng, dữ liệu, kết nối, chia sẻ, </w:t>
      </w:r>
      <w:r w:rsidR="00543D48">
        <w:rPr>
          <w:color w:val="000000" w:themeColor="text1"/>
          <w:spacing w:val="-2"/>
          <w:lang w:val="vi-VN"/>
        </w:rPr>
        <w:t>đảm bảo tiêu chí đúng, đủ, sạch, sống</w:t>
      </w:r>
      <w:r w:rsidR="000207CE">
        <w:rPr>
          <w:color w:val="000000" w:themeColor="text1"/>
          <w:spacing w:val="-2"/>
          <w:lang w:val="vi-VN"/>
        </w:rPr>
        <w:t>, đồng bộ theo thời gian thực về Trung tâm dữ liệu quốc gia</w:t>
      </w:r>
      <w:r w:rsidR="00543D48">
        <w:rPr>
          <w:color w:val="000000" w:themeColor="text1"/>
          <w:spacing w:val="-2"/>
          <w:lang w:val="vi-VN"/>
        </w:rPr>
        <w:t xml:space="preserve">; </w:t>
      </w:r>
      <w:r w:rsidR="005F5DB4" w:rsidRPr="00B640A3">
        <w:rPr>
          <w:rFonts w:eastAsia="MS Mincho"/>
          <w:b/>
          <w:bCs/>
          <w:iCs/>
          <w:color w:val="000000" w:themeColor="text1"/>
          <w:spacing w:val="-2"/>
          <w:lang w:val="vi-VN" w:eastAsia="ja-JP"/>
        </w:rPr>
        <w:t>0</w:t>
      </w:r>
      <w:r w:rsidR="000207CE">
        <w:rPr>
          <w:rFonts w:eastAsia="MS Mincho"/>
          <w:b/>
          <w:bCs/>
          <w:iCs/>
          <w:color w:val="000000" w:themeColor="text1"/>
          <w:spacing w:val="-2"/>
          <w:lang w:val="vi-VN" w:eastAsia="ja-JP"/>
        </w:rPr>
        <w:t>7</w:t>
      </w:r>
      <w:r w:rsidR="005F5DB4" w:rsidRPr="00B640A3">
        <w:rPr>
          <w:rFonts w:eastAsia="MS Mincho"/>
          <w:b/>
          <w:bCs/>
          <w:iCs/>
          <w:color w:val="000000" w:themeColor="text1"/>
          <w:spacing w:val="-2"/>
          <w:lang w:val="vi-VN" w:eastAsia="ja-JP"/>
        </w:rPr>
        <w:t>/12</w:t>
      </w:r>
      <w:r w:rsidR="005F5DB4" w:rsidRPr="00B640A3">
        <w:rPr>
          <w:rFonts w:eastAsia="MS Mincho"/>
          <w:iCs/>
          <w:color w:val="000000" w:themeColor="text1"/>
          <w:spacing w:val="-2"/>
          <w:lang w:val="vi-VN" w:eastAsia="ja-JP"/>
        </w:rPr>
        <w:t xml:space="preserve"> </w:t>
      </w:r>
      <w:r w:rsidR="005F5DB4" w:rsidRPr="00C804AC">
        <w:rPr>
          <w:rFonts w:eastAsia="MS Mincho"/>
          <w:b/>
          <w:bCs/>
          <w:iCs/>
          <w:color w:val="000000" w:themeColor="text1"/>
          <w:spacing w:val="-2"/>
          <w:lang w:val="vi-VN" w:eastAsia="ja-JP"/>
        </w:rPr>
        <w:t>CSDL</w:t>
      </w:r>
      <w:r w:rsidR="00567817" w:rsidRPr="00B640A3">
        <w:rPr>
          <w:rFonts w:eastAsia="MS Mincho"/>
          <w:iCs/>
          <w:color w:val="000000" w:themeColor="text1"/>
          <w:spacing w:val="-2"/>
          <w:vertAlign w:val="superscript"/>
          <w:lang w:eastAsia="ja-JP"/>
        </w:rPr>
        <w:footnoteReference w:id="1"/>
      </w:r>
      <w:r w:rsidR="005F5DB4" w:rsidRPr="00B640A3">
        <w:rPr>
          <w:rFonts w:eastAsia="MS Mincho"/>
          <w:iCs/>
          <w:color w:val="000000" w:themeColor="text1"/>
          <w:spacing w:val="-2"/>
          <w:lang w:val="vi-VN" w:eastAsia="ja-JP"/>
        </w:rPr>
        <w:t xml:space="preserve"> đã có nền tảng</w:t>
      </w:r>
      <w:r w:rsidR="0046487F">
        <w:rPr>
          <w:rFonts w:eastAsia="MS Mincho"/>
          <w:iCs/>
          <w:color w:val="000000" w:themeColor="text1"/>
          <w:spacing w:val="-2"/>
          <w:lang w:eastAsia="ja-JP"/>
        </w:rPr>
        <w:t>, dữ liệu được</w:t>
      </w:r>
      <w:r w:rsidR="005F5DB4" w:rsidRPr="00B640A3">
        <w:rPr>
          <w:rFonts w:eastAsia="MS Mincho"/>
          <w:iCs/>
          <w:color w:val="000000" w:themeColor="text1"/>
          <w:spacing w:val="-2"/>
          <w:lang w:val="vi-VN" w:eastAsia="ja-JP"/>
        </w:rPr>
        <w:t xml:space="preserve"> đối soát với CSDL dân cư để làm sạch, đã kết nối, chia sẻ nội ngành và ngoại ngành, đồng thời đồng bộ dữ liệu</w:t>
      </w:r>
      <w:r w:rsidR="000207CE">
        <w:rPr>
          <w:rFonts w:eastAsia="MS Mincho"/>
          <w:iCs/>
          <w:color w:val="000000" w:themeColor="text1"/>
          <w:spacing w:val="-2"/>
          <w:lang w:val="vi-VN" w:eastAsia="ja-JP"/>
        </w:rPr>
        <w:t xml:space="preserve"> offline</w:t>
      </w:r>
      <w:r w:rsidR="005F5DB4" w:rsidRPr="00B640A3">
        <w:rPr>
          <w:rFonts w:eastAsia="MS Mincho"/>
          <w:iCs/>
          <w:color w:val="000000" w:themeColor="text1"/>
          <w:spacing w:val="-2"/>
          <w:lang w:val="vi-VN" w:eastAsia="ja-JP"/>
        </w:rPr>
        <w:t xml:space="preserve"> về Trung tâm dữ liệu quốc gia</w:t>
      </w:r>
      <w:r w:rsidR="00B640A3" w:rsidRPr="00F56CC8">
        <w:rPr>
          <w:rFonts w:eastAsia="MS Mincho"/>
          <w:i/>
          <w:color w:val="000000" w:themeColor="text1"/>
          <w:spacing w:val="-2"/>
          <w:lang w:eastAsia="ja-JP"/>
        </w:rPr>
        <w:t>.</w:t>
      </w:r>
    </w:p>
    <w:p w14:paraId="54DE52DE" w14:textId="1196B873" w:rsidR="008F71A6" w:rsidRDefault="00F955BC" w:rsidP="00485047">
      <w:pPr>
        <w:pStyle w:val="BodyText3"/>
        <w:spacing w:before="100" w:after="100" w:line="240" w:lineRule="auto"/>
        <w:ind w:right="11" w:firstLine="567"/>
        <w:rPr>
          <w:rFonts w:ascii="Times New Roman" w:hAnsi="Times New Roman"/>
          <w:i/>
          <w:iCs/>
          <w:spacing w:val="-2"/>
          <w:lang w:val="vi-VN"/>
        </w:rPr>
      </w:pPr>
      <w:r>
        <w:rPr>
          <w:rFonts w:ascii="Times New Roman" w:hAnsi="Times New Roman"/>
          <w:color w:val="000000" w:themeColor="text1"/>
          <w:spacing w:val="-2"/>
          <w:lang w:val="en-US"/>
        </w:rPr>
        <w:t xml:space="preserve">- </w:t>
      </w:r>
      <w:r w:rsidR="005F5DB4" w:rsidRPr="00902B50">
        <w:rPr>
          <w:rFonts w:ascii="Times New Roman" w:hAnsi="Times New Roman"/>
          <w:color w:val="000000" w:themeColor="text1"/>
          <w:spacing w:val="-2"/>
          <w:lang w:val="vi-VN"/>
        </w:rPr>
        <w:t xml:space="preserve">Đối với </w:t>
      </w:r>
      <w:r w:rsidR="005F5DB4" w:rsidRPr="006A44AB">
        <w:rPr>
          <w:rFonts w:ascii="Times New Roman" w:hAnsi="Times New Roman"/>
          <w:b/>
          <w:color w:val="000000" w:themeColor="text1"/>
          <w:spacing w:val="-2"/>
          <w:lang w:val="vi-VN"/>
        </w:rPr>
        <w:t>104</w:t>
      </w:r>
      <w:r w:rsidR="005F5DB4" w:rsidRPr="00902B50">
        <w:rPr>
          <w:rFonts w:ascii="Times New Roman" w:hAnsi="Times New Roman"/>
          <w:color w:val="000000" w:themeColor="text1"/>
          <w:spacing w:val="-2"/>
          <w:lang w:val="vi-VN"/>
        </w:rPr>
        <w:t xml:space="preserve"> </w:t>
      </w:r>
      <w:r w:rsidR="006A44AB" w:rsidRPr="009B69B9">
        <w:rPr>
          <w:rFonts w:ascii="Times New Roman" w:hAnsi="Times New Roman"/>
          <w:color w:val="000000" w:themeColor="text1"/>
          <w:spacing w:val="-2"/>
          <w:lang w:val="vi-VN"/>
        </w:rPr>
        <w:t>CSDL</w:t>
      </w:r>
      <w:r w:rsidR="005F5DB4" w:rsidRPr="00902B50">
        <w:rPr>
          <w:rFonts w:ascii="Times New Roman" w:hAnsi="Times New Roman"/>
          <w:color w:val="000000" w:themeColor="text1"/>
          <w:spacing w:val="-2"/>
          <w:lang w:val="vi-VN"/>
        </w:rPr>
        <w:t xml:space="preserve"> theo Nghị quyết số 11/NQ-CP</w:t>
      </w:r>
      <w:r w:rsidR="0046487F">
        <w:rPr>
          <w:rFonts w:ascii="Times New Roman" w:hAnsi="Times New Roman"/>
          <w:color w:val="000000" w:themeColor="text1"/>
          <w:spacing w:val="-2"/>
          <w:lang w:val="en-US"/>
        </w:rPr>
        <w:t>:</w:t>
      </w:r>
      <w:r w:rsidR="00C804AC">
        <w:rPr>
          <w:rFonts w:ascii="Times New Roman" w:hAnsi="Times New Roman"/>
          <w:color w:val="000000" w:themeColor="text1"/>
          <w:spacing w:val="-2"/>
          <w:lang w:val="vi-VN"/>
        </w:rPr>
        <w:t xml:space="preserve"> </w:t>
      </w:r>
      <w:r w:rsidR="00C804AC" w:rsidRPr="00C804AC">
        <w:rPr>
          <w:rFonts w:ascii="Times New Roman" w:hAnsi="Times New Roman"/>
          <w:b/>
          <w:bCs/>
          <w:color w:val="000000" w:themeColor="text1"/>
          <w:spacing w:val="-2"/>
          <w:lang w:val="vi-VN"/>
        </w:rPr>
        <w:t>17/104 CSDL</w:t>
      </w:r>
      <w:r w:rsidR="00567817">
        <w:rPr>
          <w:rStyle w:val="FootnoteReference"/>
          <w:rFonts w:ascii="Times New Roman" w:hAnsi="Times New Roman"/>
          <w:color w:val="000000" w:themeColor="text1"/>
          <w:spacing w:val="-2"/>
          <w:lang w:val="vi-VN"/>
        </w:rPr>
        <w:footnoteReference w:id="2"/>
      </w:r>
      <w:r w:rsidR="00C804AC">
        <w:rPr>
          <w:rFonts w:ascii="Times New Roman" w:hAnsi="Times New Roman"/>
          <w:color w:val="000000" w:themeColor="text1"/>
          <w:spacing w:val="-2"/>
          <w:lang w:val="vi-VN"/>
        </w:rPr>
        <w:t xml:space="preserve"> </w:t>
      </w:r>
      <w:r w:rsidR="00C804AC">
        <w:rPr>
          <w:color w:val="000000" w:themeColor="text1"/>
          <w:spacing w:val="-2"/>
          <w:lang w:val="vi-VN"/>
        </w:rPr>
        <w:t>đã có nền tảng, dữ liệu, kết nối, chia sẻ, đảm bảo tiêu chí đúng, đủ, sạch, sống, đồng bộ theo thời gian thực về Trung tâm dữ liệu quốc gia</w:t>
      </w:r>
      <w:r w:rsidR="00C804AC">
        <w:rPr>
          <w:rFonts w:ascii="Times New Roman" w:hAnsi="Times New Roman"/>
          <w:color w:val="000000" w:themeColor="text1"/>
          <w:spacing w:val="-2"/>
          <w:lang w:val="vi-VN"/>
        </w:rPr>
        <w:t>;</w:t>
      </w:r>
      <w:r w:rsidR="005F5DB4" w:rsidRPr="00902B50">
        <w:rPr>
          <w:rFonts w:ascii="Times New Roman" w:hAnsi="Times New Roman"/>
          <w:color w:val="000000" w:themeColor="text1"/>
          <w:spacing w:val="-2"/>
          <w:lang w:val="vi-VN"/>
        </w:rPr>
        <w:t xml:space="preserve"> </w:t>
      </w:r>
      <w:r w:rsidR="00C804AC">
        <w:rPr>
          <w:rFonts w:ascii="Times New Roman" w:hAnsi="Times New Roman"/>
          <w:b/>
          <w:color w:val="000000" w:themeColor="text1"/>
          <w:spacing w:val="-2"/>
          <w:lang w:val="vi-VN"/>
        </w:rPr>
        <w:t>50</w:t>
      </w:r>
      <w:r w:rsidR="005F5DB4" w:rsidRPr="00902B50">
        <w:rPr>
          <w:rFonts w:ascii="Times New Roman" w:hAnsi="Times New Roman"/>
          <w:b/>
          <w:color w:val="000000" w:themeColor="text1"/>
          <w:spacing w:val="-2"/>
          <w:lang w:val="vi-VN"/>
        </w:rPr>
        <w:t>/104</w:t>
      </w:r>
      <w:r w:rsidR="005F5DB4" w:rsidRPr="00902B50">
        <w:rPr>
          <w:rFonts w:ascii="Times New Roman" w:hAnsi="Times New Roman"/>
          <w:color w:val="000000" w:themeColor="text1"/>
          <w:spacing w:val="-2"/>
          <w:lang w:val="vi-VN"/>
        </w:rPr>
        <w:t xml:space="preserve"> </w:t>
      </w:r>
      <w:r w:rsidR="005F5DB4" w:rsidRPr="009B69B9">
        <w:rPr>
          <w:rFonts w:ascii="Times New Roman" w:hAnsi="Times New Roman"/>
          <w:color w:val="000000" w:themeColor="text1"/>
          <w:spacing w:val="-2"/>
          <w:lang w:val="vi-VN"/>
        </w:rPr>
        <w:t>CSDL</w:t>
      </w:r>
      <w:r w:rsidR="005F5DB4" w:rsidRPr="00902B50">
        <w:rPr>
          <w:rFonts w:ascii="Times New Roman" w:hAnsi="Times New Roman"/>
          <w:color w:val="000000" w:themeColor="text1"/>
          <w:spacing w:val="-2"/>
          <w:lang w:val="vi-VN"/>
        </w:rPr>
        <w:t xml:space="preserve"> </w:t>
      </w:r>
      <w:r w:rsidR="00B7031D">
        <w:rPr>
          <w:rFonts w:ascii="Times New Roman" w:hAnsi="Times New Roman"/>
          <w:color w:val="000000" w:themeColor="text1"/>
          <w:spacing w:val="-2"/>
          <w:lang w:val="en-US"/>
        </w:rPr>
        <w:t xml:space="preserve">đã </w:t>
      </w:r>
      <w:r w:rsidR="0046487F">
        <w:rPr>
          <w:rFonts w:ascii="Times New Roman" w:hAnsi="Times New Roman"/>
          <w:color w:val="000000" w:themeColor="text1"/>
          <w:spacing w:val="-2"/>
          <w:lang w:val="en-US"/>
        </w:rPr>
        <w:t xml:space="preserve">có </w:t>
      </w:r>
      <w:r w:rsidR="00B7031D">
        <w:rPr>
          <w:rFonts w:ascii="Times New Roman" w:hAnsi="Times New Roman"/>
          <w:color w:val="000000" w:themeColor="text1"/>
          <w:spacing w:val="-2"/>
          <w:lang w:val="en-US"/>
        </w:rPr>
        <w:t xml:space="preserve">nền tảng, </w:t>
      </w:r>
      <w:r w:rsidR="00FC5535">
        <w:rPr>
          <w:rFonts w:ascii="Times New Roman" w:hAnsi="Times New Roman"/>
          <w:color w:val="000000" w:themeColor="text1"/>
          <w:spacing w:val="-2"/>
          <w:lang w:val="en-US"/>
        </w:rPr>
        <w:t xml:space="preserve">dữ liệu </w:t>
      </w:r>
      <w:r w:rsidR="005F5DB4" w:rsidRPr="00902B50">
        <w:rPr>
          <w:rFonts w:ascii="Times New Roman" w:hAnsi="Times New Roman"/>
          <w:color w:val="000000" w:themeColor="text1"/>
          <w:spacing w:val="-2"/>
          <w:lang w:val="vi-VN"/>
        </w:rPr>
        <w:t>đồng bộ về Trung tâm dữ liệu quốc gia</w:t>
      </w:r>
      <w:r w:rsidR="00EA1D72">
        <w:rPr>
          <w:rFonts w:ascii="Times New Roman" w:hAnsi="Times New Roman"/>
          <w:color w:val="000000" w:themeColor="text1"/>
          <w:spacing w:val="-2"/>
          <w:lang w:val="en-US"/>
        </w:rPr>
        <w:t xml:space="preserve"> </w:t>
      </w:r>
      <w:r w:rsidR="008F71A6" w:rsidRPr="00902B50">
        <w:rPr>
          <w:rFonts w:ascii="Times New Roman" w:hAnsi="Times New Roman"/>
          <w:i/>
          <w:iCs/>
          <w:spacing w:val="-2"/>
          <w:lang w:val="vi-VN"/>
        </w:rPr>
        <w:t>(</w:t>
      </w:r>
      <w:r w:rsidR="00EA1D72">
        <w:rPr>
          <w:rFonts w:ascii="Times New Roman" w:hAnsi="Times New Roman"/>
          <w:i/>
          <w:iCs/>
          <w:spacing w:val="-2"/>
          <w:lang w:val="en-US"/>
        </w:rPr>
        <w:t>P</w:t>
      </w:r>
      <w:r w:rsidR="00953EDD">
        <w:rPr>
          <w:rFonts w:ascii="Times New Roman" w:hAnsi="Times New Roman"/>
          <w:i/>
          <w:iCs/>
          <w:spacing w:val="-2"/>
          <w:lang w:val="vi-VN"/>
        </w:rPr>
        <w:t>hụ lục</w:t>
      </w:r>
      <w:r w:rsidR="00EA1D72">
        <w:rPr>
          <w:rFonts w:ascii="Times New Roman" w:hAnsi="Times New Roman"/>
          <w:i/>
          <w:iCs/>
          <w:spacing w:val="-2"/>
          <w:lang w:val="en-US"/>
        </w:rPr>
        <w:t xml:space="preserve"> 01</w:t>
      </w:r>
      <w:r w:rsidR="008F71A6" w:rsidRPr="00902B50">
        <w:rPr>
          <w:rFonts w:ascii="Times New Roman" w:hAnsi="Times New Roman"/>
          <w:i/>
          <w:iCs/>
          <w:spacing w:val="-2"/>
          <w:lang w:val="vi-VN"/>
        </w:rPr>
        <w:t xml:space="preserve"> kèm theo).  </w:t>
      </w:r>
    </w:p>
    <w:p w14:paraId="7FC01BD9" w14:textId="347719FB" w:rsidR="00F955BC" w:rsidRPr="00CD519D" w:rsidRDefault="00F955BC" w:rsidP="00485047">
      <w:pPr>
        <w:pStyle w:val="BodyText3"/>
        <w:spacing w:before="100" w:after="100" w:line="240" w:lineRule="auto"/>
        <w:ind w:right="11" w:firstLine="720"/>
        <w:rPr>
          <w:rFonts w:ascii="Times New Roman" w:hAnsi="Times New Roman"/>
          <w:b/>
          <w:bCs/>
          <w:iCs/>
          <w:spacing w:val="2"/>
          <w:lang w:val="vi-VN"/>
        </w:rPr>
      </w:pPr>
      <w:r w:rsidRPr="00F955BC">
        <w:rPr>
          <w:rFonts w:ascii="Times New Roman" w:hAnsi="Times New Roman"/>
          <w:b/>
          <w:bCs/>
          <w:iCs/>
          <w:spacing w:val="2"/>
          <w:lang w:val="en-US"/>
        </w:rPr>
        <w:t xml:space="preserve">2. </w:t>
      </w:r>
      <w:r w:rsidR="00CD519D">
        <w:rPr>
          <w:rFonts w:ascii="Times New Roman" w:hAnsi="Times New Roman"/>
          <w:b/>
          <w:bCs/>
          <w:iCs/>
          <w:spacing w:val="2"/>
          <w:lang w:val="en-US"/>
        </w:rPr>
        <w:t>Tồn</w:t>
      </w:r>
      <w:r w:rsidR="00CD519D">
        <w:rPr>
          <w:rFonts w:ascii="Times New Roman" w:hAnsi="Times New Roman"/>
          <w:b/>
          <w:bCs/>
          <w:iCs/>
          <w:spacing w:val="2"/>
          <w:lang w:val="vi-VN"/>
        </w:rPr>
        <w:t xml:space="preserve"> tại, hạn chế</w:t>
      </w:r>
    </w:p>
    <w:p w14:paraId="38C902FF" w14:textId="5EA07899" w:rsidR="00F649CF" w:rsidRPr="00005C71" w:rsidRDefault="00F955BC" w:rsidP="00485047">
      <w:pPr>
        <w:spacing w:before="100" w:after="100"/>
        <w:ind w:firstLine="720"/>
        <w:jc w:val="both"/>
        <w:outlineLvl w:val="2"/>
        <w:rPr>
          <w:bCs/>
          <w:i/>
          <w:iCs/>
          <w:color w:val="0D0D0D" w:themeColor="text1" w:themeTint="F2"/>
        </w:rPr>
      </w:pPr>
      <w:r w:rsidRPr="00005C71">
        <w:rPr>
          <w:b/>
          <w:bCs/>
          <w:i/>
          <w:iCs/>
          <w:color w:val="0D0D0D" w:themeColor="text1" w:themeTint="F2"/>
          <w:sz w:val="27"/>
          <w:szCs w:val="27"/>
        </w:rPr>
        <w:t>2.</w:t>
      </w:r>
      <w:r w:rsidR="00953EDD" w:rsidRPr="00005C71">
        <w:rPr>
          <w:b/>
          <w:bCs/>
          <w:i/>
          <w:iCs/>
          <w:color w:val="0D0D0D" w:themeColor="text1" w:themeTint="F2"/>
          <w:sz w:val="27"/>
          <w:szCs w:val="27"/>
        </w:rPr>
        <w:t xml:space="preserve">1. </w:t>
      </w:r>
      <w:r w:rsidR="00953EDD" w:rsidRPr="00005C71">
        <w:rPr>
          <w:b/>
          <w:bCs/>
          <w:i/>
          <w:iCs/>
          <w:color w:val="0D0D0D" w:themeColor="text1" w:themeTint="F2"/>
        </w:rPr>
        <w:t xml:space="preserve">Về </w:t>
      </w:r>
      <w:r w:rsidR="000D1546" w:rsidRPr="00005C71">
        <w:rPr>
          <w:b/>
          <w:bCs/>
          <w:i/>
          <w:iCs/>
          <w:color w:val="0D0D0D" w:themeColor="text1" w:themeTint="F2"/>
        </w:rPr>
        <w:t>pháp lý</w:t>
      </w:r>
    </w:p>
    <w:p w14:paraId="7416EDAF" w14:textId="24860C86" w:rsidR="00F955BC" w:rsidRDefault="006E7ABB" w:rsidP="00485047">
      <w:pPr>
        <w:spacing w:before="100" w:after="100"/>
        <w:ind w:firstLine="720"/>
        <w:jc w:val="both"/>
        <w:outlineLvl w:val="2"/>
        <w:rPr>
          <w:bCs/>
          <w:color w:val="0D0D0D" w:themeColor="text1" w:themeTint="F2"/>
        </w:rPr>
      </w:pPr>
      <w:r>
        <w:rPr>
          <w:bCs/>
          <w:color w:val="0D0D0D" w:themeColor="text1" w:themeTint="F2"/>
        </w:rPr>
        <w:t>C</w:t>
      </w:r>
      <w:r w:rsidR="00E265D8">
        <w:rPr>
          <w:bCs/>
          <w:color w:val="0D0D0D" w:themeColor="text1" w:themeTint="F2"/>
        </w:rPr>
        <w:t>òn 06 bộ, ngành chưa ban hành</w:t>
      </w:r>
      <w:r w:rsidR="006C22F0">
        <w:rPr>
          <w:bCs/>
          <w:color w:val="0D0D0D" w:themeColor="text1" w:themeTint="F2"/>
        </w:rPr>
        <w:t xml:space="preserve"> Khung kiến trúc dữ liệu theo Quyết định số 2439/QĐ-TTg ngày 04/11/2025 của Thủ tướng Chính phủ</w:t>
      </w:r>
      <w:r w:rsidR="00E265D8">
        <w:rPr>
          <w:bCs/>
          <w:color w:val="0D0D0D" w:themeColor="text1" w:themeTint="F2"/>
        </w:rPr>
        <w:t xml:space="preserve"> gồm </w:t>
      </w:r>
      <w:r w:rsidR="006C22F0">
        <w:rPr>
          <w:bCs/>
          <w:color w:val="0D0D0D" w:themeColor="text1" w:themeTint="F2"/>
        </w:rPr>
        <w:t>các bộ, ngành:</w:t>
      </w:r>
      <w:r w:rsidR="00E265D8" w:rsidRPr="00F029A3">
        <w:rPr>
          <w:b/>
          <w:i/>
          <w:iCs/>
          <w:color w:val="0D0D0D" w:themeColor="text1" w:themeTint="F2"/>
        </w:rPr>
        <w:t xml:space="preserve"> </w:t>
      </w:r>
      <w:r w:rsidR="00E265D8" w:rsidRPr="006C22F0">
        <w:rPr>
          <w:bCs/>
          <w:i/>
          <w:iCs/>
          <w:color w:val="0D0D0D" w:themeColor="text1" w:themeTint="F2"/>
        </w:rPr>
        <w:t>Ngoại giao</w:t>
      </w:r>
      <w:r w:rsidR="006C22F0" w:rsidRPr="006C22F0">
        <w:rPr>
          <w:bCs/>
          <w:i/>
          <w:iCs/>
          <w:color w:val="0D0D0D" w:themeColor="text1" w:themeTint="F2"/>
        </w:rPr>
        <w:t>;</w:t>
      </w:r>
      <w:r w:rsidR="00E265D8" w:rsidRPr="006C22F0">
        <w:rPr>
          <w:bCs/>
          <w:i/>
          <w:iCs/>
          <w:color w:val="0D0D0D" w:themeColor="text1" w:themeTint="F2"/>
        </w:rPr>
        <w:t xml:space="preserve"> Văn hóa, Thể thao và Du lịch</w:t>
      </w:r>
      <w:r w:rsidR="006C22F0" w:rsidRPr="006C22F0">
        <w:rPr>
          <w:bCs/>
          <w:i/>
          <w:iCs/>
          <w:color w:val="0D0D0D" w:themeColor="text1" w:themeTint="F2"/>
        </w:rPr>
        <w:t>;</w:t>
      </w:r>
      <w:r w:rsidR="00E265D8" w:rsidRPr="006C22F0">
        <w:rPr>
          <w:bCs/>
          <w:i/>
          <w:iCs/>
          <w:color w:val="0D0D0D" w:themeColor="text1" w:themeTint="F2"/>
        </w:rPr>
        <w:t xml:space="preserve"> </w:t>
      </w:r>
      <w:r w:rsidR="006C22F0" w:rsidRPr="006C22F0">
        <w:rPr>
          <w:bCs/>
          <w:i/>
          <w:iCs/>
          <w:color w:val="0D0D0D" w:themeColor="text1" w:themeTint="F2"/>
        </w:rPr>
        <w:t>Dân tộc và Tôn giáo;</w:t>
      </w:r>
      <w:r w:rsidR="00E265D8" w:rsidRPr="006C22F0">
        <w:rPr>
          <w:bCs/>
          <w:i/>
          <w:iCs/>
          <w:color w:val="0D0D0D" w:themeColor="text1" w:themeTint="F2"/>
        </w:rPr>
        <w:t xml:space="preserve"> Giáo dục và Đào tạo</w:t>
      </w:r>
      <w:r w:rsidR="006C22F0" w:rsidRPr="006C22F0">
        <w:rPr>
          <w:bCs/>
          <w:i/>
          <w:iCs/>
          <w:color w:val="0D0D0D" w:themeColor="text1" w:themeTint="F2"/>
        </w:rPr>
        <w:t>;</w:t>
      </w:r>
      <w:r w:rsidR="00E265D8" w:rsidRPr="006C22F0">
        <w:rPr>
          <w:bCs/>
          <w:i/>
          <w:iCs/>
          <w:color w:val="0D0D0D" w:themeColor="text1" w:themeTint="F2"/>
        </w:rPr>
        <w:t xml:space="preserve"> Y tế</w:t>
      </w:r>
      <w:r w:rsidR="006C22F0" w:rsidRPr="006C22F0">
        <w:rPr>
          <w:bCs/>
          <w:i/>
          <w:iCs/>
          <w:color w:val="0D0D0D" w:themeColor="text1" w:themeTint="F2"/>
        </w:rPr>
        <w:t xml:space="preserve"> và</w:t>
      </w:r>
      <w:r w:rsidR="00E265D8" w:rsidRPr="006C22F0">
        <w:rPr>
          <w:bCs/>
          <w:i/>
          <w:iCs/>
          <w:color w:val="0D0D0D" w:themeColor="text1" w:themeTint="F2"/>
        </w:rPr>
        <w:t xml:space="preserve"> Thanh tra Chính phủ</w:t>
      </w:r>
      <w:r w:rsidR="00400B7C" w:rsidRPr="006C22F0">
        <w:rPr>
          <w:bCs/>
          <w:color w:val="0D0D0D" w:themeColor="text1" w:themeTint="F2"/>
        </w:rPr>
        <w:t>;</w:t>
      </w:r>
      <w:r w:rsidR="000D1546" w:rsidRPr="000D1546">
        <w:rPr>
          <w:bCs/>
          <w:color w:val="0D0D0D" w:themeColor="text1" w:themeTint="F2"/>
        </w:rPr>
        <w:t xml:space="preserve"> còn </w:t>
      </w:r>
      <w:r w:rsidR="006D1F95" w:rsidRPr="00311FE4">
        <w:rPr>
          <w:b/>
          <w:color w:val="0D0D0D" w:themeColor="text1" w:themeTint="F2"/>
        </w:rPr>
        <w:t>1</w:t>
      </w:r>
      <w:r w:rsidR="000D1546" w:rsidRPr="00311FE4">
        <w:rPr>
          <w:b/>
          <w:color w:val="0D0D0D" w:themeColor="text1" w:themeTint="F2"/>
        </w:rPr>
        <w:t>9/116 CSDL</w:t>
      </w:r>
      <w:r w:rsidR="000D1546" w:rsidRPr="000D1546">
        <w:rPr>
          <w:bCs/>
          <w:color w:val="0D0D0D" w:themeColor="text1" w:themeTint="F2"/>
        </w:rPr>
        <w:t xml:space="preserve"> </w:t>
      </w:r>
      <w:r w:rsidR="006C22F0" w:rsidRPr="000D1546">
        <w:rPr>
          <w:bCs/>
          <w:color w:val="0D0D0D" w:themeColor="text1" w:themeTint="F2"/>
        </w:rPr>
        <w:t xml:space="preserve">chưa quy định cụ thể </w:t>
      </w:r>
      <w:r w:rsidR="00EA1D72">
        <w:rPr>
          <w:bCs/>
          <w:color w:val="0D0D0D" w:themeColor="text1" w:themeTint="F2"/>
        </w:rPr>
        <w:t>về các trường</w:t>
      </w:r>
      <w:r w:rsidR="006C22F0" w:rsidRPr="000D1546">
        <w:rPr>
          <w:bCs/>
          <w:color w:val="0D0D0D" w:themeColor="text1" w:themeTint="F2"/>
        </w:rPr>
        <w:t xml:space="preserve"> thông tin</w:t>
      </w:r>
      <w:r w:rsidR="00EA1D72">
        <w:rPr>
          <w:bCs/>
          <w:color w:val="0D0D0D" w:themeColor="text1" w:themeTint="F2"/>
        </w:rPr>
        <w:t xml:space="preserve">, chưa quy định về </w:t>
      </w:r>
      <w:r w:rsidR="006C22F0" w:rsidRPr="000D1546">
        <w:rPr>
          <w:bCs/>
          <w:color w:val="0D0D0D" w:themeColor="text1" w:themeTint="F2"/>
        </w:rPr>
        <w:t xml:space="preserve">trách nhiệm thu thập, tạo lập, cập nhật dữ liệu </w:t>
      </w:r>
      <w:r w:rsidR="000D1546" w:rsidRPr="000D1546">
        <w:rPr>
          <w:bCs/>
          <w:color w:val="0D0D0D" w:themeColor="text1" w:themeTint="F2"/>
        </w:rPr>
        <w:t>trong văn bản quy phạm pháp luật hoặc văn bản hành chính</w:t>
      </w:r>
      <w:r w:rsidR="00F029A3">
        <w:rPr>
          <w:bCs/>
          <w:color w:val="0D0D0D" w:themeColor="text1" w:themeTint="F2"/>
        </w:rPr>
        <w:t xml:space="preserve"> </w:t>
      </w:r>
      <w:r w:rsidR="00F029A3" w:rsidRPr="004B13B5">
        <w:rPr>
          <w:bCs/>
          <w:i/>
          <w:iCs/>
        </w:rPr>
        <w:t xml:space="preserve">(thuộc trách nhiệm của </w:t>
      </w:r>
      <w:r w:rsidR="004B13B5" w:rsidRPr="004B13B5">
        <w:rPr>
          <w:bCs/>
          <w:i/>
          <w:iCs/>
        </w:rPr>
        <w:t>09</w:t>
      </w:r>
      <w:r w:rsidR="00F029A3" w:rsidRPr="004B13B5">
        <w:rPr>
          <w:bCs/>
          <w:i/>
          <w:iCs/>
        </w:rPr>
        <w:t xml:space="preserve"> </w:t>
      </w:r>
      <w:r w:rsidR="00C804AC">
        <w:rPr>
          <w:bCs/>
          <w:i/>
          <w:iCs/>
          <w:lang w:val="vi-VN"/>
        </w:rPr>
        <w:t>b</w:t>
      </w:r>
      <w:r w:rsidR="00F029A3" w:rsidRPr="004B13B5">
        <w:rPr>
          <w:bCs/>
          <w:i/>
          <w:iCs/>
        </w:rPr>
        <w:t>ộ</w:t>
      </w:r>
      <w:r w:rsidR="00C804AC">
        <w:rPr>
          <w:bCs/>
          <w:i/>
          <w:iCs/>
          <w:lang w:val="vi-VN"/>
        </w:rPr>
        <w:t>,</w:t>
      </w:r>
      <w:r w:rsidR="004B13B5" w:rsidRPr="004B13B5">
        <w:rPr>
          <w:bCs/>
          <w:i/>
          <w:iCs/>
        </w:rPr>
        <w:t xml:space="preserve"> ngành</w:t>
      </w:r>
      <w:r w:rsidR="006C22F0" w:rsidRPr="004B13B5">
        <w:rPr>
          <w:bCs/>
          <w:i/>
          <w:iCs/>
        </w:rPr>
        <w:t>, Phụ lục 0</w:t>
      </w:r>
      <w:r w:rsidR="0008256D">
        <w:rPr>
          <w:bCs/>
          <w:i/>
          <w:iCs/>
        </w:rPr>
        <w:t>2</w:t>
      </w:r>
      <w:r w:rsidR="006C22F0" w:rsidRPr="004B13B5">
        <w:rPr>
          <w:bCs/>
          <w:i/>
          <w:iCs/>
        </w:rPr>
        <w:t xml:space="preserve"> kèm theo)</w:t>
      </w:r>
      <w:r w:rsidR="000D1546" w:rsidRPr="004B13B5">
        <w:rPr>
          <w:bCs/>
        </w:rPr>
        <w:t>.</w:t>
      </w:r>
    </w:p>
    <w:p w14:paraId="31501F4A" w14:textId="135662BF" w:rsidR="000D1546" w:rsidRPr="006C22F0" w:rsidRDefault="0024491E" w:rsidP="00485047">
      <w:pPr>
        <w:spacing w:before="100" w:after="100"/>
        <w:ind w:firstLine="720"/>
        <w:jc w:val="both"/>
        <w:outlineLvl w:val="2"/>
        <w:rPr>
          <w:bCs/>
          <w:color w:val="0D0D0D" w:themeColor="text1" w:themeTint="F2"/>
        </w:rPr>
      </w:pPr>
      <w:r>
        <w:rPr>
          <w:bCs/>
          <w:color w:val="0D0D0D" w:themeColor="text1" w:themeTint="F2"/>
        </w:rPr>
        <w:lastRenderedPageBreak/>
        <w:t>Điển hình như</w:t>
      </w:r>
      <w:r w:rsidR="000D1546" w:rsidRPr="000D1546">
        <w:rPr>
          <w:bCs/>
          <w:color w:val="0D0D0D" w:themeColor="text1" w:themeTint="F2"/>
        </w:rPr>
        <w:t xml:space="preserve"> </w:t>
      </w:r>
      <w:r w:rsidR="000D1546" w:rsidRPr="0024491E">
        <w:rPr>
          <w:b/>
          <w:bCs/>
          <w:color w:val="0D0D0D" w:themeColor="text1" w:themeTint="F2"/>
        </w:rPr>
        <w:t>Bộ Giáo dục và Đào tạo</w:t>
      </w:r>
      <w:r w:rsidR="000D1546" w:rsidRPr="000D1546">
        <w:rPr>
          <w:bCs/>
          <w:color w:val="0D0D0D" w:themeColor="text1" w:themeTint="F2"/>
        </w:rPr>
        <w:t xml:space="preserve"> đã có cơ sở pháp lý đối với văn bằng, chứng chỉ số, nhưng học bạ số chưa có quy định về quản lý, khai thác, sử dụng dữ liệu; công tác số hóa hồ sơ người học chưa có kế hoạch, lộ trình tổng thể và chưa có đầy đủ quy định, hướng dẫn triển khai thống nhất.</w:t>
      </w:r>
      <w:r w:rsidR="006C22F0">
        <w:rPr>
          <w:bCs/>
          <w:color w:val="0D0D0D" w:themeColor="text1" w:themeTint="F2"/>
        </w:rPr>
        <w:t xml:space="preserve"> </w:t>
      </w:r>
      <w:r w:rsidR="006C22F0">
        <w:rPr>
          <w:b/>
          <w:color w:val="0D0D0D" w:themeColor="text1" w:themeTint="F2"/>
        </w:rPr>
        <w:t xml:space="preserve">Bộ Y tế </w:t>
      </w:r>
      <w:r w:rsidR="006C22F0">
        <w:rPr>
          <w:bCs/>
          <w:color w:val="0D0D0D" w:themeColor="text1" w:themeTint="F2"/>
        </w:rPr>
        <w:t>chưa</w:t>
      </w:r>
      <w:r w:rsidR="000D1546" w:rsidRPr="000D1546">
        <w:rPr>
          <w:bCs/>
          <w:color w:val="0D0D0D" w:themeColor="text1" w:themeTint="F2"/>
        </w:rPr>
        <w:t xml:space="preserve"> </w:t>
      </w:r>
      <w:r w:rsidR="006C22F0" w:rsidRPr="000D1546">
        <w:rPr>
          <w:bCs/>
          <w:color w:val="0D0D0D" w:themeColor="text1" w:themeTint="F2"/>
        </w:rPr>
        <w:t>ban hành Khung kiến trúc dữ liệu, Khung quản trị, quản lý dữ liệu</w:t>
      </w:r>
      <w:r w:rsidR="006C22F0">
        <w:rPr>
          <w:bCs/>
          <w:color w:val="0D0D0D" w:themeColor="text1" w:themeTint="F2"/>
        </w:rPr>
        <w:t>,</w:t>
      </w:r>
      <w:r w:rsidR="006C22F0" w:rsidRPr="000D1546">
        <w:rPr>
          <w:bCs/>
          <w:color w:val="0D0D0D" w:themeColor="text1" w:themeTint="F2"/>
        </w:rPr>
        <w:t xml:space="preserve"> Từ điển dữ liệu, Danh mục dữ liệu gốc, dữ liệu chủ, dữ liệu dùng chung</w:t>
      </w:r>
      <w:r w:rsidR="006C22F0">
        <w:rPr>
          <w:bCs/>
          <w:color w:val="0D0D0D" w:themeColor="text1" w:themeTint="F2"/>
        </w:rPr>
        <w:t>.</w:t>
      </w:r>
      <w:r w:rsidR="006C22F0" w:rsidRPr="000D1546">
        <w:rPr>
          <w:bCs/>
          <w:color w:val="0D0D0D" w:themeColor="text1" w:themeTint="F2"/>
        </w:rPr>
        <w:t xml:space="preserve"> </w:t>
      </w:r>
      <w:r w:rsidR="000D1546" w:rsidRPr="0024491E">
        <w:rPr>
          <w:b/>
          <w:bCs/>
          <w:color w:val="0D0D0D" w:themeColor="text1" w:themeTint="F2"/>
        </w:rPr>
        <w:t>Bộ Nông nghiệp và Môi trường</w:t>
      </w:r>
      <w:r w:rsidR="000D1546" w:rsidRPr="000D1546">
        <w:rPr>
          <w:bCs/>
          <w:color w:val="0D0D0D" w:themeColor="text1" w:themeTint="F2"/>
        </w:rPr>
        <w:t xml:space="preserve"> đã ban hành Khung kiến trúc dữ liệu, Khung quản trị, quản lý dữ liệu và Từ điển dữ liệu</w:t>
      </w:r>
      <w:r w:rsidR="006C22F0">
        <w:rPr>
          <w:bCs/>
          <w:color w:val="0D0D0D" w:themeColor="text1" w:themeTint="F2"/>
        </w:rPr>
        <w:t>,</w:t>
      </w:r>
      <w:r w:rsidR="000D1546" w:rsidRPr="000D1546">
        <w:rPr>
          <w:bCs/>
          <w:color w:val="0D0D0D" w:themeColor="text1" w:themeTint="F2"/>
        </w:rPr>
        <w:t xml:space="preserve"> nhưng chưa ban hành Danh mục dữ liệu gốc, dữ liệu chủ, dữ liệu dùng chung làm cơ sở thống nhất quản lý, chia sẻ và khai thác dữ liệu toàn ngành.</w:t>
      </w:r>
    </w:p>
    <w:p w14:paraId="2D1C3129" w14:textId="2F9D3C44" w:rsidR="00242E41" w:rsidRPr="00005C71" w:rsidRDefault="00F955BC" w:rsidP="00485047">
      <w:pPr>
        <w:spacing w:before="100" w:after="100"/>
        <w:ind w:firstLine="720"/>
        <w:jc w:val="both"/>
        <w:outlineLvl w:val="2"/>
        <w:rPr>
          <w:b/>
          <w:bCs/>
          <w:i/>
          <w:iCs/>
          <w:color w:val="0D0D0D" w:themeColor="text1" w:themeTint="F2"/>
        </w:rPr>
      </w:pPr>
      <w:r w:rsidRPr="00005C71">
        <w:rPr>
          <w:b/>
          <w:bCs/>
          <w:i/>
          <w:iCs/>
          <w:color w:val="0D0D0D" w:themeColor="text1" w:themeTint="F2"/>
        </w:rPr>
        <w:t>2.</w:t>
      </w:r>
      <w:r w:rsidR="00242E41" w:rsidRPr="00005C71">
        <w:rPr>
          <w:b/>
          <w:bCs/>
          <w:i/>
          <w:iCs/>
          <w:color w:val="0D0D0D" w:themeColor="text1" w:themeTint="F2"/>
        </w:rPr>
        <w:t xml:space="preserve">2. Về </w:t>
      </w:r>
      <w:r w:rsidR="00B7031D" w:rsidRPr="00005C71">
        <w:rPr>
          <w:b/>
          <w:bCs/>
          <w:i/>
          <w:iCs/>
          <w:color w:val="0D0D0D" w:themeColor="text1" w:themeTint="F2"/>
        </w:rPr>
        <w:t xml:space="preserve">nền tảng, </w:t>
      </w:r>
      <w:r w:rsidR="00242E41" w:rsidRPr="00005C71">
        <w:rPr>
          <w:b/>
          <w:bCs/>
          <w:i/>
          <w:iCs/>
          <w:color w:val="0D0D0D" w:themeColor="text1" w:themeTint="F2"/>
        </w:rPr>
        <w:t>dữ liệu</w:t>
      </w:r>
    </w:p>
    <w:p w14:paraId="4284AA71" w14:textId="77777777" w:rsidR="00EA1D72" w:rsidRPr="00005C71" w:rsidRDefault="00B640A3" w:rsidP="00485047">
      <w:pPr>
        <w:spacing w:before="100" w:after="100"/>
        <w:ind w:firstLine="720"/>
        <w:jc w:val="both"/>
        <w:outlineLvl w:val="2"/>
        <w:rPr>
          <w:bCs/>
          <w:color w:val="0D0D0D" w:themeColor="text1" w:themeTint="F2"/>
        </w:rPr>
      </w:pPr>
      <w:r w:rsidRPr="00005C71">
        <w:rPr>
          <w:bCs/>
          <w:color w:val="0D0D0D" w:themeColor="text1" w:themeTint="F2"/>
        </w:rPr>
        <w:t>- Đối với Kế hoạch số 02-KH/BCĐTW</w:t>
      </w:r>
      <w:r w:rsidR="00EA1D72" w:rsidRPr="00005C71">
        <w:rPr>
          <w:bCs/>
          <w:color w:val="0D0D0D" w:themeColor="text1" w:themeTint="F2"/>
        </w:rPr>
        <w:t>:</w:t>
      </w:r>
      <w:r w:rsidRPr="00005C71">
        <w:rPr>
          <w:bCs/>
          <w:color w:val="0D0D0D" w:themeColor="text1" w:themeTint="F2"/>
        </w:rPr>
        <w:t xml:space="preserve"> </w:t>
      </w:r>
    </w:p>
    <w:p w14:paraId="646A4CC8" w14:textId="6C246594" w:rsidR="00200411" w:rsidRPr="006B4043" w:rsidRDefault="00EA1D72" w:rsidP="00485047">
      <w:pPr>
        <w:spacing w:before="100" w:after="100"/>
        <w:ind w:firstLine="720"/>
        <w:jc w:val="both"/>
        <w:outlineLvl w:val="2"/>
        <w:rPr>
          <w:bCs/>
          <w:spacing w:val="-4"/>
        </w:rPr>
      </w:pPr>
      <w:r w:rsidRPr="006B4043">
        <w:rPr>
          <w:bCs/>
          <w:spacing w:val="-4"/>
        </w:rPr>
        <w:t xml:space="preserve">+ </w:t>
      </w:r>
      <w:r w:rsidR="005B31B8" w:rsidRPr="006B4043">
        <w:rPr>
          <w:bCs/>
          <w:spacing w:val="-4"/>
        </w:rPr>
        <w:t>Trong</w:t>
      </w:r>
      <w:r w:rsidRPr="006B4043">
        <w:rPr>
          <w:bCs/>
          <w:spacing w:val="-4"/>
        </w:rPr>
        <w:t xml:space="preserve"> </w:t>
      </w:r>
      <w:r w:rsidR="00FC3CAA" w:rsidRPr="00FC3CAA">
        <w:rPr>
          <w:b/>
          <w:spacing w:val="-4"/>
          <w:lang w:val="vi-VN"/>
        </w:rPr>
        <w:t>0</w:t>
      </w:r>
      <w:r w:rsidR="00FC3CAA">
        <w:rPr>
          <w:b/>
          <w:spacing w:val="-4"/>
          <w:lang w:val="vi-VN"/>
        </w:rPr>
        <w:t>8</w:t>
      </w:r>
      <w:r w:rsidRPr="00FC3CAA">
        <w:rPr>
          <w:b/>
          <w:spacing w:val="-4"/>
        </w:rPr>
        <w:t>/12 CSDL</w:t>
      </w:r>
      <w:r w:rsidR="006B4043" w:rsidRPr="006B4043">
        <w:rPr>
          <w:bCs/>
          <w:spacing w:val="-4"/>
        </w:rPr>
        <w:t xml:space="preserve"> trọng yếu</w:t>
      </w:r>
      <w:r w:rsidRPr="006B4043">
        <w:rPr>
          <w:bCs/>
          <w:spacing w:val="-4"/>
        </w:rPr>
        <w:t xml:space="preserve"> đã kết nối, đồng bộ dữ liệu</w:t>
      </w:r>
      <w:r w:rsidR="00FC3CAA">
        <w:rPr>
          <w:bCs/>
          <w:spacing w:val="-4"/>
          <w:lang w:val="vi-VN"/>
        </w:rPr>
        <w:t xml:space="preserve"> </w:t>
      </w:r>
      <w:r w:rsidRPr="006B4043">
        <w:rPr>
          <w:bCs/>
          <w:spacing w:val="-4"/>
        </w:rPr>
        <w:t xml:space="preserve">về Trung tâm dữ liệu quốc gia, </w:t>
      </w:r>
      <w:r w:rsidR="005B31B8" w:rsidRPr="006B4043">
        <w:rPr>
          <w:bCs/>
          <w:spacing w:val="-4"/>
        </w:rPr>
        <w:t xml:space="preserve">có </w:t>
      </w:r>
      <w:r w:rsidR="005B31B8" w:rsidRPr="00FC3CAA">
        <w:rPr>
          <w:b/>
          <w:spacing w:val="-4"/>
        </w:rPr>
        <w:t>0</w:t>
      </w:r>
      <w:r w:rsidR="006B4043" w:rsidRPr="00FC3CAA">
        <w:rPr>
          <w:b/>
          <w:spacing w:val="-4"/>
        </w:rPr>
        <w:t>4</w:t>
      </w:r>
      <w:r w:rsidR="005B31B8" w:rsidRPr="00FC3CAA">
        <w:rPr>
          <w:b/>
          <w:spacing w:val="-4"/>
        </w:rPr>
        <w:t>/</w:t>
      </w:r>
      <w:r w:rsidR="00FC3CAA">
        <w:rPr>
          <w:b/>
          <w:spacing w:val="-4"/>
          <w:lang w:val="vi-VN"/>
        </w:rPr>
        <w:t>08</w:t>
      </w:r>
      <w:r w:rsidR="005B31B8" w:rsidRPr="00FC3CAA">
        <w:rPr>
          <w:b/>
          <w:spacing w:val="-4"/>
        </w:rPr>
        <w:t xml:space="preserve"> CSDL</w:t>
      </w:r>
      <w:r w:rsidR="00CD519D">
        <w:rPr>
          <w:rStyle w:val="FootnoteReference"/>
          <w:bCs/>
          <w:spacing w:val="-4"/>
        </w:rPr>
        <w:footnoteReference w:id="3"/>
      </w:r>
      <w:r w:rsidR="006B4043" w:rsidRPr="006B4043">
        <w:rPr>
          <w:bCs/>
          <w:spacing w:val="-4"/>
        </w:rPr>
        <w:t xml:space="preserve"> </w:t>
      </w:r>
      <w:r w:rsidR="005B31B8" w:rsidRPr="006B4043">
        <w:rPr>
          <w:bCs/>
          <w:spacing w:val="-4"/>
        </w:rPr>
        <w:t>chưa hoàn thành số hóa đầy đủ dữ liệu lịch sử</w:t>
      </w:r>
      <w:r w:rsidR="006B4043" w:rsidRPr="006B4043">
        <w:rPr>
          <w:bCs/>
          <w:spacing w:val="-4"/>
        </w:rPr>
        <w:t>;</w:t>
      </w:r>
      <w:r w:rsidR="005B31B8" w:rsidRPr="006B4043">
        <w:rPr>
          <w:bCs/>
          <w:spacing w:val="-4"/>
        </w:rPr>
        <w:t xml:space="preserve"> </w:t>
      </w:r>
      <w:r w:rsidR="005B31B8" w:rsidRPr="00FC3CAA">
        <w:rPr>
          <w:b/>
          <w:spacing w:val="-4"/>
        </w:rPr>
        <w:t>01/0</w:t>
      </w:r>
      <w:r w:rsidR="00FC3CAA">
        <w:rPr>
          <w:b/>
          <w:spacing w:val="-4"/>
          <w:lang w:val="vi-VN"/>
        </w:rPr>
        <w:t>8</w:t>
      </w:r>
      <w:r w:rsidR="005B31B8" w:rsidRPr="00FC3CAA">
        <w:rPr>
          <w:b/>
          <w:spacing w:val="-4"/>
        </w:rPr>
        <w:t xml:space="preserve"> CSDL</w:t>
      </w:r>
      <w:r w:rsidR="00CD519D">
        <w:rPr>
          <w:rStyle w:val="FootnoteReference"/>
          <w:bCs/>
          <w:spacing w:val="-4"/>
        </w:rPr>
        <w:footnoteReference w:id="4"/>
      </w:r>
      <w:r w:rsidR="005B31B8" w:rsidRPr="00FC3CAA">
        <w:rPr>
          <w:b/>
          <w:spacing w:val="-4"/>
        </w:rPr>
        <w:t xml:space="preserve"> </w:t>
      </w:r>
      <w:r w:rsidR="002114E2">
        <w:rPr>
          <w:bCs/>
          <w:spacing w:val="-4"/>
        </w:rPr>
        <w:t>chưa đảm bảo tiêu chí “đủ, sạch” do</w:t>
      </w:r>
      <w:r w:rsidR="005B31B8" w:rsidRPr="006B4043">
        <w:rPr>
          <w:bCs/>
          <w:spacing w:val="-4"/>
        </w:rPr>
        <w:t xml:space="preserve"> chưa hoàn thành làm sạch, đối soát </w:t>
      </w:r>
      <w:r w:rsidR="00970FB2">
        <w:rPr>
          <w:bCs/>
          <w:spacing w:val="-4"/>
        </w:rPr>
        <w:t xml:space="preserve">toàn bộ </w:t>
      </w:r>
      <w:r w:rsidR="005B31B8" w:rsidRPr="006B4043">
        <w:rPr>
          <w:bCs/>
          <w:spacing w:val="-4"/>
        </w:rPr>
        <w:t>dữ liệu</w:t>
      </w:r>
      <w:r w:rsidR="006B4043" w:rsidRPr="006B4043">
        <w:rPr>
          <w:bCs/>
          <w:spacing w:val="-4"/>
        </w:rPr>
        <w:t xml:space="preserve">; </w:t>
      </w:r>
      <w:r w:rsidR="005B31B8" w:rsidRPr="00FC3CAA">
        <w:rPr>
          <w:b/>
          <w:spacing w:val="-4"/>
        </w:rPr>
        <w:t>0</w:t>
      </w:r>
      <w:r w:rsidR="00FC3CAA">
        <w:rPr>
          <w:b/>
          <w:spacing w:val="-4"/>
          <w:lang w:val="vi-VN"/>
        </w:rPr>
        <w:t>2</w:t>
      </w:r>
      <w:r w:rsidR="005B31B8" w:rsidRPr="00FC3CAA">
        <w:rPr>
          <w:b/>
          <w:spacing w:val="-4"/>
        </w:rPr>
        <w:t>/0</w:t>
      </w:r>
      <w:r w:rsidR="00FC3CAA">
        <w:rPr>
          <w:b/>
          <w:spacing w:val="-4"/>
          <w:lang w:val="vi-VN"/>
        </w:rPr>
        <w:t>8</w:t>
      </w:r>
      <w:r w:rsidR="005B31B8" w:rsidRPr="00FC3CAA">
        <w:rPr>
          <w:b/>
          <w:spacing w:val="-4"/>
        </w:rPr>
        <w:t xml:space="preserve"> CSDL</w:t>
      </w:r>
      <w:r w:rsidR="00CD519D">
        <w:rPr>
          <w:rStyle w:val="FootnoteReference"/>
          <w:b/>
          <w:spacing w:val="-4"/>
        </w:rPr>
        <w:footnoteReference w:id="5"/>
      </w:r>
      <w:r w:rsidR="006B4043" w:rsidRPr="006B4043">
        <w:rPr>
          <w:bCs/>
          <w:spacing w:val="-4"/>
        </w:rPr>
        <w:t xml:space="preserve"> </w:t>
      </w:r>
      <w:r w:rsidR="002114E2">
        <w:rPr>
          <w:bCs/>
          <w:spacing w:val="-4"/>
        </w:rPr>
        <w:t>chưa đảm bảo tính “</w:t>
      </w:r>
      <w:r w:rsidR="00970FB2">
        <w:rPr>
          <w:bCs/>
          <w:spacing w:val="-4"/>
        </w:rPr>
        <w:t>đủ</w:t>
      </w:r>
      <w:r w:rsidR="002114E2">
        <w:rPr>
          <w:bCs/>
          <w:spacing w:val="-4"/>
        </w:rPr>
        <w:t>”</w:t>
      </w:r>
      <w:r w:rsidR="00FC3CAA">
        <w:rPr>
          <w:bCs/>
          <w:spacing w:val="-4"/>
          <w:lang w:val="vi-VN"/>
        </w:rPr>
        <w:t>, chưa số hoá đầy đủ dữ liệu lịch sử,</w:t>
      </w:r>
      <w:r w:rsidR="005B31B8" w:rsidRPr="006B4043">
        <w:rPr>
          <w:bCs/>
          <w:i/>
          <w:iCs/>
          <w:spacing w:val="-4"/>
        </w:rPr>
        <w:t xml:space="preserve"> </w:t>
      </w:r>
      <w:r w:rsidR="005B31B8" w:rsidRPr="006B4043">
        <w:rPr>
          <w:bCs/>
          <w:spacing w:val="-4"/>
        </w:rPr>
        <w:t>chưa đồng bộ đầy đủ dữ liệu</w:t>
      </w:r>
      <w:r w:rsidR="00F56CC8">
        <w:rPr>
          <w:bCs/>
          <w:spacing w:val="-4"/>
        </w:rPr>
        <w:t xml:space="preserve"> về</w:t>
      </w:r>
      <w:r w:rsidR="005B31B8" w:rsidRPr="006B4043">
        <w:rPr>
          <w:bCs/>
          <w:spacing w:val="-4"/>
        </w:rPr>
        <w:t xml:space="preserve"> </w:t>
      </w:r>
      <w:r w:rsidR="00970FB2">
        <w:rPr>
          <w:bCs/>
          <w:spacing w:val="-4"/>
        </w:rPr>
        <w:t>Trung tâm dữ liệu quốc gia</w:t>
      </w:r>
      <w:r w:rsidR="00F56CC8">
        <w:rPr>
          <w:bCs/>
          <w:spacing w:val="-4"/>
        </w:rPr>
        <w:t xml:space="preserve">; </w:t>
      </w:r>
      <w:r w:rsidR="00F56CC8" w:rsidRPr="00FC3CAA">
        <w:rPr>
          <w:b/>
          <w:spacing w:val="-4"/>
        </w:rPr>
        <w:t>07/08 CSDL</w:t>
      </w:r>
      <w:r w:rsidR="00CD519D">
        <w:rPr>
          <w:rStyle w:val="FootnoteReference"/>
          <w:b/>
          <w:spacing w:val="-4"/>
        </w:rPr>
        <w:footnoteReference w:id="6"/>
      </w:r>
      <w:r w:rsidR="00F56CC8">
        <w:rPr>
          <w:bCs/>
          <w:spacing w:val="-4"/>
        </w:rPr>
        <w:t xml:space="preserve"> đồng bộ offline</w:t>
      </w:r>
      <w:r w:rsidR="006B4043" w:rsidRPr="006B4043">
        <w:rPr>
          <w:bCs/>
          <w:spacing w:val="-4"/>
        </w:rPr>
        <w:t>.</w:t>
      </w:r>
    </w:p>
    <w:p w14:paraId="06640343" w14:textId="64C13ACC" w:rsidR="00B640A3" w:rsidRPr="00CD519D" w:rsidRDefault="00EA1D72" w:rsidP="00485047">
      <w:pPr>
        <w:spacing w:before="100" w:after="100"/>
        <w:ind w:firstLine="720"/>
        <w:jc w:val="both"/>
        <w:outlineLvl w:val="2"/>
        <w:rPr>
          <w:bCs/>
          <w:i/>
          <w:iCs/>
        </w:rPr>
      </w:pPr>
      <w:r w:rsidRPr="006B4043">
        <w:rPr>
          <w:bCs/>
        </w:rPr>
        <w:t>+</w:t>
      </w:r>
      <w:r w:rsidR="00407D9F">
        <w:rPr>
          <w:bCs/>
        </w:rPr>
        <w:t xml:space="preserve"> </w:t>
      </w:r>
      <w:r w:rsidR="00B92AEC">
        <w:rPr>
          <w:bCs/>
        </w:rPr>
        <w:t>Còn</w:t>
      </w:r>
      <w:r w:rsidR="00407D9F">
        <w:rPr>
          <w:bCs/>
        </w:rPr>
        <w:t xml:space="preserve"> </w:t>
      </w:r>
      <w:r w:rsidR="00B640A3" w:rsidRPr="00CD519D">
        <w:rPr>
          <w:b/>
        </w:rPr>
        <w:t>04/12 CSDL</w:t>
      </w:r>
      <w:r w:rsidR="00CD519D">
        <w:rPr>
          <w:rStyle w:val="FootnoteReference"/>
          <w:bCs/>
        </w:rPr>
        <w:footnoteReference w:id="7"/>
      </w:r>
      <w:r w:rsidR="00407D9F">
        <w:rPr>
          <w:bCs/>
        </w:rPr>
        <w:t xml:space="preserve"> chưa </w:t>
      </w:r>
      <w:r w:rsidR="00144EAD">
        <w:rPr>
          <w:bCs/>
        </w:rPr>
        <w:t>xây dựng</w:t>
      </w:r>
      <w:r w:rsidR="00CD519D">
        <w:rPr>
          <w:bCs/>
          <w:lang w:val="vi-VN"/>
        </w:rPr>
        <w:t xml:space="preserve">, thuộc trách nhiệm của các Bộ: </w:t>
      </w:r>
      <w:r w:rsidR="00CD519D" w:rsidRPr="00CD519D">
        <w:rPr>
          <w:bCs/>
          <w:i/>
          <w:iCs/>
          <w:lang w:val="vi-VN"/>
        </w:rPr>
        <w:t>Y tế, Nội vụ, Công an, Thanh tra Chính phủ</w:t>
      </w:r>
      <w:r w:rsidR="00144EAD" w:rsidRPr="00CD519D">
        <w:rPr>
          <w:bCs/>
          <w:i/>
          <w:iCs/>
        </w:rPr>
        <w:t>.</w:t>
      </w:r>
    </w:p>
    <w:p w14:paraId="33DBAAEC" w14:textId="3E12952C" w:rsidR="00D5179D" w:rsidRDefault="00D5179D" w:rsidP="00485047">
      <w:pPr>
        <w:spacing w:before="100" w:after="100"/>
        <w:jc w:val="both"/>
        <w:outlineLvl w:val="2"/>
        <w:rPr>
          <w:bCs/>
          <w:i/>
          <w:iCs/>
        </w:rPr>
      </w:pPr>
      <w:r w:rsidRPr="00D5179D">
        <w:rPr>
          <w:bCs/>
          <w:i/>
          <w:iCs/>
          <w:noProof/>
        </w:rPr>
        <w:drawing>
          <wp:inline distT="0" distB="0" distL="0" distR="0" wp14:anchorId="69F17EE4" wp14:editId="6562AB9C">
            <wp:extent cx="5608274" cy="2760270"/>
            <wp:effectExtent l="0" t="0" r="5715" b="0"/>
            <wp:docPr id="1329673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673660" name=""/>
                    <pic:cNvPicPr/>
                  </pic:nvPicPr>
                  <pic:blipFill rotWithShape="1">
                    <a:blip r:embed="rId8"/>
                    <a:srcRect t="12450"/>
                    <a:stretch/>
                  </pic:blipFill>
                  <pic:spPr bwMode="auto">
                    <a:xfrm>
                      <a:off x="0" y="0"/>
                      <a:ext cx="5642189" cy="2776962"/>
                    </a:xfrm>
                    <a:prstGeom prst="rect">
                      <a:avLst/>
                    </a:prstGeom>
                    <a:ln>
                      <a:noFill/>
                    </a:ln>
                    <a:extLst>
                      <a:ext uri="{53640926-AAD7-44D8-BBD7-CCE9431645EC}">
                        <a14:shadowObscured xmlns:a14="http://schemas.microsoft.com/office/drawing/2010/main"/>
                      </a:ext>
                    </a:extLst>
                  </pic:spPr>
                </pic:pic>
              </a:graphicData>
            </a:graphic>
          </wp:inline>
        </w:drawing>
      </w:r>
    </w:p>
    <w:p w14:paraId="3994BE68" w14:textId="669FFFB1" w:rsidR="009E51BF" w:rsidRPr="009E51BF" w:rsidRDefault="009E51BF" w:rsidP="00485047">
      <w:pPr>
        <w:spacing w:before="100" w:after="100"/>
        <w:jc w:val="center"/>
        <w:outlineLvl w:val="2"/>
        <w:rPr>
          <w:bCs/>
          <w:i/>
          <w:iCs/>
        </w:rPr>
      </w:pPr>
      <w:r>
        <w:rPr>
          <w:bCs/>
          <w:i/>
          <w:iCs/>
        </w:rPr>
        <w:t>Hình 1: Thực trạng 12 CSDL theo Kế hoạch số 02-KH/BCĐTW</w:t>
      </w:r>
    </w:p>
    <w:p w14:paraId="3824323D" w14:textId="77777777" w:rsidR="00567817" w:rsidRDefault="00567817" w:rsidP="00485047">
      <w:pPr>
        <w:spacing w:before="100" w:after="100"/>
        <w:ind w:firstLine="720"/>
        <w:jc w:val="both"/>
        <w:outlineLvl w:val="2"/>
        <w:rPr>
          <w:bCs/>
        </w:rPr>
      </w:pPr>
    </w:p>
    <w:p w14:paraId="0CBE75FE" w14:textId="69B74D7A" w:rsidR="00EA1D72" w:rsidRPr="00F952AA" w:rsidRDefault="00B640A3" w:rsidP="00485047">
      <w:pPr>
        <w:spacing w:before="100" w:after="100"/>
        <w:ind w:firstLine="720"/>
        <w:jc w:val="both"/>
        <w:outlineLvl w:val="2"/>
        <w:rPr>
          <w:bCs/>
        </w:rPr>
      </w:pPr>
      <w:r w:rsidRPr="00F952AA">
        <w:rPr>
          <w:bCs/>
        </w:rPr>
        <w:lastRenderedPageBreak/>
        <w:t>-</w:t>
      </w:r>
      <w:r w:rsidR="000D1546" w:rsidRPr="00F952AA">
        <w:rPr>
          <w:bCs/>
        </w:rPr>
        <w:t xml:space="preserve"> Đối với Nghị quyết số 11/NQ-CP</w:t>
      </w:r>
      <w:r w:rsidR="00EA1D72" w:rsidRPr="00F952AA">
        <w:rPr>
          <w:bCs/>
        </w:rPr>
        <w:t>:</w:t>
      </w:r>
    </w:p>
    <w:p w14:paraId="6EC7C7CC" w14:textId="51F41D1D" w:rsidR="00EA1D72" w:rsidRPr="00F952AA" w:rsidRDefault="00EA1D72" w:rsidP="00485047">
      <w:pPr>
        <w:spacing w:before="100" w:after="100"/>
        <w:ind w:firstLine="720"/>
        <w:jc w:val="both"/>
        <w:outlineLvl w:val="2"/>
        <w:rPr>
          <w:bCs/>
        </w:rPr>
      </w:pPr>
      <w:r w:rsidRPr="00F952AA">
        <w:rPr>
          <w:bCs/>
        </w:rPr>
        <w:t xml:space="preserve">+ Trong </w:t>
      </w:r>
      <w:r w:rsidRPr="00CD519D">
        <w:rPr>
          <w:b/>
        </w:rPr>
        <w:t>67/104 CSDL</w:t>
      </w:r>
      <w:r w:rsidRPr="00F952AA">
        <w:rPr>
          <w:bCs/>
        </w:rPr>
        <w:t xml:space="preserve"> đã kết nối, đồng bộ dữ liệu về Trung tâm dữ liệu quốc gia, </w:t>
      </w:r>
      <w:r w:rsidR="00F27B5E">
        <w:rPr>
          <w:bCs/>
        </w:rPr>
        <w:t>c</w:t>
      </w:r>
      <w:r w:rsidR="008F6713" w:rsidRPr="00F952AA">
        <w:rPr>
          <w:bCs/>
        </w:rPr>
        <w:t xml:space="preserve">òn </w:t>
      </w:r>
      <w:r w:rsidR="004E6AF1" w:rsidRPr="00CD519D">
        <w:rPr>
          <w:b/>
        </w:rPr>
        <w:t>10</w:t>
      </w:r>
      <w:r w:rsidR="008F6713" w:rsidRPr="00CD519D">
        <w:rPr>
          <w:b/>
        </w:rPr>
        <w:t>/</w:t>
      </w:r>
      <w:r w:rsidR="001A62BD" w:rsidRPr="00CD519D">
        <w:rPr>
          <w:b/>
        </w:rPr>
        <w:t>67</w:t>
      </w:r>
      <w:r w:rsidR="008F6713" w:rsidRPr="00CD519D">
        <w:rPr>
          <w:b/>
        </w:rPr>
        <w:t xml:space="preserve"> CSDL</w:t>
      </w:r>
      <w:r w:rsidR="004E6AF1" w:rsidRPr="00F952AA">
        <w:rPr>
          <w:rStyle w:val="FootnoteReference"/>
          <w:bCs/>
        </w:rPr>
        <w:footnoteReference w:id="8"/>
      </w:r>
      <w:r w:rsidR="004E6AF1" w:rsidRPr="00F952AA">
        <w:rPr>
          <w:bCs/>
        </w:rPr>
        <w:t xml:space="preserve"> </w:t>
      </w:r>
      <w:r w:rsidR="008F6713" w:rsidRPr="00F952AA">
        <w:rPr>
          <w:bCs/>
        </w:rPr>
        <w:t>chưa đảm bảo tính “đủ” do</w:t>
      </w:r>
      <w:r w:rsidR="008F6713" w:rsidRPr="00F952AA">
        <w:t xml:space="preserve"> </w:t>
      </w:r>
      <w:r w:rsidR="008F6713" w:rsidRPr="00F952AA">
        <w:rPr>
          <w:bCs/>
        </w:rPr>
        <w:t>chưa hoàn thành số hóa đầy đủ dữ liệu lịch sử</w:t>
      </w:r>
      <w:r w:rsidR="00F27B5E">
        <w:rPr>
          <w:bCs/>
        </w:rPr>
        <w:t>,</w:t>
      </w:r>
      <w:r w:rsidR="008F6713" w:rsidRPr="00F952AA">
        <w:rPr>
          <w:bCs/>
        </w:rPr>
        <w:t xml:space="preserve"> thuộc trách nhiệm của </w:t>
      </w:r>
      <w:r w:rsidR="004E6AF1" w:rsidRPr="00F952AA">
        <w:rPr>
          <w:bCs/>
        </w:rPr>
        <w:t>03 Bộ</w:t>
      </w:r>
      <w:r w:rsidR="00426F0E" w:rsidRPr="00F952AA">
        <w:rPr>
          <w:bCs/>
        </w:rPr>
        <w:t xml:space="preserve"> </w:t>
      </w:r>
      <w:r w:rsidR="004E6AF1" w:rsidRPr="00F952AA">
        <w:rPr>
          <w:bCs/>
          <w:i/>
          <w:iCs/>
        </w:rPr>
        <w:t>(Khoa học và Công nghệ, Xây dựng, Nông nghiệp và Môi trường)</w:t>
      </w:r>
      <w:r w:rsidR="008F6713" w:rsidRPr="00F952AA">
        <w:rPr>
          <w:bCs/>
        </w:rPr>
        <w:t xml:space="preserve">; </w:t>
      </w:r>
      <w:r w:rsidR="001A62BD" w:rsidRPr="00F952AA">
        <w:rPr>
          <w:bCs/>
        </w:rPr>
        <w:t>06</w:t>
      </w:r>
      <w:r w:rsidR="008F6713" w:rsidRPr="00F952AA">
        <w:rPr>
          <w:bCs/>
        </w:rPr>
        <w:t>/</w:t>
      </w:r>
      <w:r w:rsidR="001A62BD" w:rsidRPr="00F952AA">
        <w:rPr>
          <w:bCs/>
        </w:rPr>
        <w:t>67</w:t>
      </w:r>
      <w:r w:rsidR="008F6713" w:rsidRPr="00F952AA">
        <w:rPr>
          <w:bCs/>
        </w:rPr>
        <w:t xml:space="preserve"> CSDL</w:t>
      </w:r>
      <w:r w:rsidR="001A62BD" w:rsidRPr="00F952AA">
        <w:rPr>
          <w:rStyle w:val="FootnoteReference"/>
          <w:bCs/>
        </w:rPr>
        <w:footnoteReference w:id="9"/>
      </w:r>
      <w:r w:rsidR="008F6713" w:rsidRPr="00F952AA">
        <w:rPr>
          <w:bCs/>
        </w:rPr>
        <w:t xml:space="preserve"> chưa đảm bảo tính “sạch” do chưa hoàn thành làm sạch, đối soát toàn bộ dữ liệu</w:t>
      </w:r>
      <w:r w:rsidR="00B7031D" w:rsidRPr="00F952AA">
        <w:rPr>
          <w:bCs/>
        </w:rPr>
        <w:t>,</w:t>
      </w:r>
      <w:r w:rsidR="008F6713" w:rsidRPr="00F952AA">
        <w:rPr>
          <w:bCs/>
        </w:rPr>
        <w:t xml:space="preserve"> thuộc trách nhiệm của</w:t>
      </w:r>
      <w:r w:rsidR="001A62BD" w:rsidRPr="00F952AA">
        <w:rPr>
          <w:bCs/>
        </w:rPr>
        <w:t xml:space="preserve"> 02 Bộ </w:t>
      </w:r>
      <w:r w:rsidR="001A62BD" w:rsidRPr="00F952AA">
        <w:rPr>
          <w:bCs/>
          <w:i/>
          <w:iCs/>
        </w:rPr>
        <w:t>(Tư pháp; Nông nghiệp và Môi trường)</w:t>
      </w:r>
      <w:r w:rsidR="008F6713" w:rsidRPr="00F952AA">
        <w:rPr>
          <w:bCs/>
        </w:rPr>
        <w:t xml:space="preserve">; </w:t>
      </w:r>
      <w:r w:rsidR="006B655A" w:rsidRPr="00F952AA">
        <w:rPr>
          <w:bCs/>
        </w:rPr>
        <w:t>10</w:t>
      </w:r>
      <w:r w:rsidRPr="00F952AA">
        <w:rPr>
          <w:bCs/>
        </w:rPr>
        <w:t>/</w:t>
      </w:r>
      <w:r w:rsidR="001A62BD" w:rsidRPr="00F952AA">
        <w:rPr>
          <w:bCs/>
        </w:rPr>
        <w:t>67</w:t>
      </w:r>
      <w:r w:rsidRPr="00F952AA">
        <w:rPr>
          <w:bCs/>
        </w:rPr>
        <w:t xml:space="preserve"> CSDL</w:t>
      </w:r>
      <w:r w:rsidR="001A62BD" w:rsidRPr="00F952AA">
        <w:rPr>
          <w:rStyle w:val="FootnoteReference"/>
          <w:bCs/>
        </w:rPr>
        <w:footnoteReference w:id="10"/>
      </w:r>
      <w:r w:rsidR="008F6713" w:rsidRPr="00F952AA">
        <w:rPr>
          <w:bCs/>
        </w:rPr>
        <w:t xml:space="preserve"> chưa đảm bảo tính “sống” do chưa đồng bộ dữ liệu phát sinh theo thời gian thực</w:t>
      </w:r>
      <w:r w:rsidR="00B7031D" w:rsidRPr="00F952AA">
        <w:rPr>
          <w:bCs/>
        </w:rPr>
        <w:t>,</w:t>
      </w:r>
      <w:r w:rsidR="008F6713" w:rsidRPr="00F952AA">
        <w:rPr>
          <w:bCs/>
        </w:rPr>
        <w:t xml:space="preserve"> thuộc trách nhiệm của</w:t>
      </w:r>
      <w:r w:rsidR="006B655A" w:rsidRPr="00F952AA">
        <w:rPr>
          <w:bCs/>
        </w:rPr>
        <w:t xml:space="preserve"> 03 </w:t>
      </w:r>
      <w:r w:rsidR="00F27B5E">
        <w:rPr>
          <w:bCs/>
        </w:rPr>
        <w:t>B</w:t>
      </w:r>
      <w:r w:rsidR="006B655A" w:rsidRPr="00F952AA">
        <w:rPr>
          <w:bCs/>
        </w:rPr>
        <w:t xml:space="preserve">ộ </w:t>
      </w:r>
      <w:r w:rsidR="006B655A" w:rsidRPr="00F952AA">
        <w:rPr>
          <w:bCs/>
          <w:i/>
          <w:iCs/>
        </w:rPr>
        <w:t>(Tài chính, Nông nghiệp và Môi trường, Xây dựng)</w:t>
      </w:r>
      <w:r w:rsidR="00426F0E" w:rsidRPr="00F952AA">
        <w:rPr>
          <w:bCs/>
          <w:i/>
          <w:iCs/>
        </w:rPr>
        <w:t>.</w:t>
      </w:r>
    </w:p>
    <w:p w14:paraId="04D1CD97" w14:textId="49A151A9" w:rsidR="005B2249" w:rsidRPr="00511D40" w:rsidRDefault="00EA1D72" w:rsidP="00485047">
      <w:pPr>
        <w:spacing w:before="100" w:after="100"/>
        <w:ind w:firstLine="720"/>
        <w:jc w:val="both"/>
        <w:outlineLvl w:val="2"/>
        <w:rPr>
          <w:bCs/>
          <w:color w:val="0D0D0D" w:themeColor="text1" w:themeTint="F2"/>
        </w:rPr>
      </w:pPr>
      <w:r>
        <w:rPr>
          <w:bCs/>
          <w:color w:val="0D0D0D" w:themeColor="text1" w:themeTint="F2"/>
        </w:rPr>
        <w:t>+</w:t>
      </w:r>
      <w:r w:rsidR="000D1546" w:rsidRPr="000D1546">
        <w:rPr>
          <w:bCs/>
          <w:color w:val="0D0D0D" w:themeColor="text1" w:themeTint="F2"/>
        </w:rPr>
        <w:t xml:space="preserve"> </w:t>
      </w:r>
      <w:r>
        <w:rPr>
          <w:bCs/>
          <w:color w:val="0D0D0D" w:themeColor="text1" w:themeTint="F2"/>
        </w:rPr>
        <w:t>C</w:t>
      </w:r>
      <w:r w:rsidR="00B640A3">
        <w:rPr>
          <w:bCs/>
          <w:color w:val="0D0D0D" w:themeColor="text1" w:themeTint="F2"/>
        </w:rPr>
        <w:t xml:space="preserve">òn </w:t>
      </w:r>
      <w:r w:rsidR="00B640A3" w:rsidRPr="00092091">
        <w:rPr>
          <w:b/>
          <w:color w:val="0D0D0D" w:themeColor="text1" w:themeTint="F2"/>
        </w:rPr>
        <w:t>3</w:t>
      </w:r>
      <w:r w:rsidR="006C22F0" w:rsidRPr="00092091">
        <w:rPr>
          <w:b/>
          <w:color w:val="0D0D0D" w:themeColor="text1" w:themeTint="F2"/>
        </w:rPr>
        <w:t>7</w:t>
      </w:r>
      <w:r w:rsidR="00B640A3" w:rsidRPr="00092091">
        <w:rPr>
          <w:b/>
          <w:color w:val="0D0D0D" w:themeColor="text1" w:themeTint="F2"/>
        </w:rPr>
        <w:t>/</w:t>
      </w:r>
      <w:r w:rsidR="000D1546" w:rsidRPr="00092091">
        <w:rPr>
          <w:b/>
          <w:color w:val="0D0D0D" w:themeColor="text1" w:themeTint="F2"/>
        </w:rPr>
        <w:t>104 CSDL</w:t>
      </w:r>
      <w:r w:rsidR="000D1546" w:rsidRPr="000D1546">
        <w:rPr>
          <w:bCs/>
          <w:color w:val="0D0D0D" w:themeColor="text1" w:themeTint="F2"/>
        </w:rPr>
        <w:t xml:space="preserve"> chưa </w:t>
      </w:r>
      <w:r>
        <w:rPr>
          <w:bCs/>
          <w:color w:val="0D0D0D" w:themeColor="text1" w:themeTint="F2"/>
        </w:rPr>
        <w:t>kết nối</w:t>
      </w:r>
      <w:r w:rsidR="00B7031D">
        <w:rPr>
          <w:bCs/>
          <w:color w:val="0D0D0D" w:themeColor="text1" w:themeTint="F2"/>
        </w:rPr>
        <w:t xml:space="preserve"> về Trung tâm Dữ liệu quốc gia, trong đó có </w:t>
      </w:r>
      <w:r w:rsidR="00F53692" w:rsidRPr="00092091">
        <w:rPr>
          <w:b/>
          <w:color w:val="0D0D0D" w:themeColor="text1" w:themeTint="F2"/>
        </w:rPr>
        <w:t>23/37 CSDL</w:t>
      </w:r>
      <w:r w:rsidR="00F53692">
        <w:rPr>
          <w:bCs/>
          <w:color w:val="0D0D0D" w:themeColor="text1" w:themeTint="F2"/>
        </w:rPr>
        <w:t xml:space="preserve"> </w:t>
      </w:r>
      <w:r w:rsidR="00F27B5E">
        <w:rPr>
          <w:bCs/>
          <w:color w:val="0D0D0D" w:themeColor="text1" w:themeTint="F2"/>
        </w:rPr>
        <w:t>đã</w:t>
      </w:r>
      <w:r w:rsidR="00F53692" w:rsidRPr="00F53692">
        <w:rPr>
          <w:bCs/>
          <w:color w:val="0D0D0D" w:themeColor="text1" w:themeTint="F2"/>
        </w:rPr>
        <w:t xml:space="preserve"> xây dựng nền tảng</w:t>
      </w:r>
      <w:r w:rsidR="00F27B5E">
        <w:rPr>
          <w:bCs/>
          <w:color w:val="0D0D0D" w:themeColor="text1" w:themeTint="F2"/>
        </w:rPr>
        <w:t xml:space="preserve"> </w:t>
      </w:r>
      <w:r w:rsidR="00F53692" w:rsidRPr="00F53692">
        <w:rPr>
          <w:bCs/>
          <w:color w:val="0D0D0D" w:themeColor="text1" w:themeTint="F2"/>
        </w:rPr>
        <w:t>nhưng</w:t>
      </w:r>
      <w:r w:rsidR="00F27B5E">
        <w:rPr>
          <w:bCs/>
          <w:color w:val="0D0D0D" w:themeColor="text1" w:themeTint="F2"/>
        </w:rPr>
        <w:t xml:space="preserve"> dữ liệu</w:t>
      </w:r>
      <w:r w:rsidR="00F53692" w:rsidRPr="00F53692">
        <w:rPr>
          <w:bCs/>
          <w:color w:val="0D0D0D" w:themeColor="text1" w:themeTint="F2"/>
        </w:rPr>
        <w:t xml:space="preserve"> </w:t>
      </w:r>
      <w:r w:rsidR="00F27B5E">
        <w:rPr>
          <w:bCs/>
          <w:color w:val="0D0D0D" w:themeColor="text1" w:themeTint="F2"/>
        </w:rPr>
        <w:t>chưa</w:t>
      </w:r>
      <w:r w:rsidR="00F53692" w:rsidRPr="00F53692">
        <w:rPr>
          <w:bCs/>
          <w:color w:val="0D0D0D" w:themeColor="text1" w:themeTint="F2"/>
        </w:rPr>
        <w:t xml:space="preserve"> đảm bảo “đúng - đủ - sạch - sống - thống nhất - dùng chung”</w:t>
      </w:r>
      <w:r w:rsidR="00F53692">
        <w:rPr>
          <w:bCs/>
          <w:color w:val="0D0D0D" w:themeColor="text1" w:themeTint="F2"/>
        </w:rPr>
        <w:t>, thuộc trách nhiệm của 03 Bộ</w:t>
      </w:r>
      <w:r w:rsidR="00F27B5E">
        <w:rPr>
          <w:bCs/>
          <w:color w:val="0D0D0D" w:themeColor="text1" w:themeTint="F2"/>
        </w:rPr>
        <w:t xml:space="preserve"> </w:t>
      </w:r>
      <w:r w:rsidR="00F53692">
        <w:rPr>
          <w:bCs/>
          <w:i/>
          <w:iCs/>
          <w:color w:val="0D0D0D" w:themeColor="text1" w:themeTint="F2"/>
        </w:rPr>
        <w:t>(Nội vụ; Văn hóa, thể thao và du lịch; Y tế)</w:t>
      </w:r>
      <w:r w:rsidR="00511D40">
        <w:rPr>
          <w:bCs/>
          <w:color w:val="0D0D0D" w:themeColor="text1" w:themeTint="F2"/>
        </w:rPr>
        <w:t xml:space="preserve">; </w:t>
      </w:r>
      <w:r w:rsidR="00F53692" w:rsidRPr="00092091">
        <w:rPr>
          <w:b/>
          <w:color w:val="0D0D0D" w:themeColor="text1" w:themeTint="F2"/>
        </w:rPr>
        <w:t>14/37 CSDL</w:t>
      </w:r>
      <w:r w:rsidR="00511D40">
        <w:rPr>
          <w:bCs/>
          <w:color w:val="0D0D0D" w:themeColor="text1" w:themeTint="F2"/>
        </w:rPr>
        <w:t xml:space="preserve"> chưa đưa vào vận hành, hoạt động </w:t>
      </w:r>
      <w:r w:rsidR="00511D40" w:rsidRPr="00511D40">
        <w:rPr>
          <w:bCs/>
          <w:i/>
          <w:iCs/>
          <w:color w:val="0D0D0D" w:themeColor="text1" w:themeTint="F2"/>
        </w:rPr>
        <w:t>(chưa có nền tảng, chưa hình thành dữ liệu),</w:t>
      </w:r>
      <w:r w:rsidR="00F53692">
        <w:rPr>
          <w:bCs/>
          <w:color w:val="0D0D0D" w:themeColor="text1" w:themeTint="F2"/>
        </w:rPr>
        <w:t xml:space="preserve"> thuộc trách nhiệm của 06 Bộ </w:t>
      </w:r>
      <w:r w:rsidR="00F53692">
        <w:rPr>
          <w:bCs/>
          <w:i/>
          <w:iCs/>
          <w:color w:val="0D0D0D" w:themeColor="text1" w:themeTint="F2"/>
        </w:rPr>
        <w:t>(Ngoại giao; Nội vụ; Giáo dục và Đào tạo; Công an; Dân tộc và Tôn giáo; Tài chính; Văn hóa, thể thao và du lịch).</w:t>
      </w:r>
    </w:p>
    <w:p w14:paraId="410C58CF" w14:textId="2366F72F" w:rsidR="00F53692" w:rsidRDefault="00F53692" w:rsidP="00485047">
      <w:pPr>
        <w:spacing w:before="100" w:after="100"/>
        <w:jc w:val="center"/>
        <w:outlineLvl w:val="2"/>
        <w:rPr>
          <w:bCs/>
          <w:i/>
          <w:iCs/>
          <w:color w:val="0D0D0D" w:themeColor="text1" w:themeTint="F2"/>
        </w:rPr>
      </w:pPr>
      <w:r>
        <w:rPr>
          <w:bCs/>
          <w:i/>
          <w:iCs/>
          <w:color w:val="0D0D0D" w:themeColor="text1" w:themeTint="F2"/>
        </w:rPr>
        <w:t>(Phụ lục 0</w:t>
      </w:r>
      <w:r w:rsidR="009E51BF">
        <w:rPr>
          <w:bCs/>
          <w:i/>
          <w:iCs/>
          <w:color w:val="0D0D0D" w:themeColor="text1" w:themeTint="F2"/>
        </w:rPr>
        <w:t>3</w:t>
      </w:r>
      <w:r w:rsidR="00511D40">
        <w:rPr>
          <w:bCs/>
          <w:i/>
          <w:iCs/>
          <w:color w:val="0D0D0D" w:themeColor="text1" w:themeTint="F2"/>
        </w:rPr>
        <w:t xml:space="preserve"> và 0</w:t>
      </w:r>
      <w:r w:rsidR="009E51BF">
        <w:rPr>
          <w:bCs/>
          <w:i/>
          <w:iCs/>
          <w:color w:val="0D0D0D" w:themeColor="text1" w:themeTint="F2"/>
        </w:rPr>
        <w:t>4</w:t>
      </w:r>
      <w:r>
        <w:rPr>
          <w:bCs/>
          <w:i/>
          <w:iCs/>
          <w:color w:val="0D0D0D" w:themeColor="text1" w:themeTint="F2"/>
        </w:rPr>
        <w:t xml:space="preserve"> kèm theo)</w:t>
      </w:r>
    </w:p>
    <w:p w14:paraId="167FD200" w14:textId="37481392" w:rsidR="00F14DCC" w:rsidRPr="00F53692" w:rsidRDefault="009E51BF" w:rsidP="00485047">
      <w:pPr>
        <w:spacing w:before="100" w:after="100"/>
        <w:jc w:val="center"/>
        <w:outlineLvl w:val="2"/>
        <w:rPr>
          <w:bCs/>
          <w:i/>
          <w:iCs/>
          <w:color w:val="0D0D0D" w:themeColor="text1" w:themeTint="F2"/>
        </w:rPr>
      </w:pPr>
      <w:r w:rsidRPr="009E51BF">
        <w:rPr>
          <w:bCs/>
          <w:i/>
          <w:iCs/>
          <w:noProof/>
          <w:color w:val="0D0D0D" w:themeColor="text1" w:themeTint="F2"/>
        </w:rPr>
        <w:drawing>
          <wp:inline distT="0" distB="0" distL="0" distR="0" wp14:anchorId="63239E81" wp14:editId="78D1F52B">
            <wp:extent cx="5760720" cy="3072420"/>
            <wp:effectExtent l="0" t="0" r="5080" b="1270"/>
            <wp:docPr id="403220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220384" name=""/>
                    <pic:cNvPicPr/>
                  </pic:nvPicPr>
                  <pic:blipFill rotWithShape="1">
                    <a:blip r:embed="rId9"/>
                    <a:srcRect t="8571"/>
                    <a:stretch/>
                  </pic:blipFill>
                  <pic:spPr bwMode="auto">
                    <a:xfrm>
                      <a:off x="0" y="0"/>
                      <a:ext cx="5760720" cy="3072420"/>
                    </a:xfrm>
                    <a:prstGeom prst="rect">
                      <a:avLst/>
                    </a:prstGeom>
                    <a:ln>
                      <a:noFill/>
                    </a:ln>
                    <a:extLst>
                      <a:ext uri="{53640926-AAD7-44D8-BBD7-CCE9431645EC}">
                        <a14:shadowObscured xmlns:a14="http://schemas.microsoft.com/office/drawing/2010/main"/>
                      </a:ext>
                    </a:extLst>
                  </pic:spPr>
                </pic:pic>
              </a:graphicData>
            </a:graphic>
          </wp:inline>
        </w:drawing>
      </w:r>
    </w:p>
    <w:p w14:paraId="36AEA16E" w14:textId="77777777" w:rsidR="00D5179D" w:rsidRDefault="005B2249" w:rsidP="00485047">
      <w:pPr>
        <w:spacing w:before="100" w:after="100"/>
        <w:ind w:firstLine="720"/>
        <w:jc w:val="center"/>
        <w:outlineLvl w:val="2"/>
        <w:rPr>
          <w:bCs/>
          <w:i/>
        </w:rPr>
      </w:pPr>
      <w:r>
        <w:rPr>
          <w:bCs/>
          <w:i/>
        </w:rPr>
        <w:t xml:space="preserve">Hình </w:t>
      </w:r>
      <w:r w:rsidR="00F14DCC">
        <w:rPr>
          <w:bCs/>
          <w:i/>
        </w:rPr>
        <w:t>2</w:t>
      </w:r>
      <w:r>
        <w:rPr>
          <w:bCs/>
          <w:i/>
        </w:rPr>
        <w:t xml:space="preserve">: </w:t>
      </w:r>
      <w:r w:rsidR="00D5179D">
        <w:rPr>
          <w:bCs/>
          <w:i/>
        </w:rPr>
        <w:t>Thực</w:t>
      </w:r>
      <w:r w:rsidR="00D5179D">
        <w:rPr>
          <w:bCs/>
          <w:i/>
          <w:lang w:val="vi-VN"/>
        </w:rPr>
        <w:t xml:space="preserve"> trạng 37</w:t>
      </w:r>
      <w:r>
        <w:rPr>
          <w:bCs/>
          <w:i/>
        </w:rPr>
        <w:t xml:space="preserve"> CSDL</w:t>
      </w:r>
      <w:r w:rsidR="00D5179D">
        <w:rPr>
          <w:bCs/>
          <w:i/>
          <w:lang w:val="vi-VN"/>
        </w:rPr>
        <w:t xml:space="preserve"> theo </w:t>
      </w:r>
      <w:r w:rsidR="00D5179D">
        <w:rPr>
          <w:bCs/>
          <w:i/>
        </w:rPr>
        <w:t>Nghị quyết số 11/NQ-CP</w:t>
      </w:r>
    </w:p>
    <w:p w14:paraId="7836E66D" w14:textId="1BECAD2E" w:rsidR="005B2249" w:rsidRDefault="009E51BF" w:rsidP="00485047">
      <w:pPr>
        <w:spacing w:before="100" w:after="100"/>
        <w:ind w:firstLine="720"/>
        <w:jc w:val="center"/>
        <w:outlineLvl w:val="2"/>
        <w:rPr>
          <w:bCs/>
          <w:i/>
        </w:rPr>
      </w:pPr>
      <w:r>
        <w:rPr>
          <w:bCs/>
          <w:i/>
        </w:rPr>
        <w:t xml:space="preserve">chưa kết nối với Trung tâm </w:t>
      </w:r>
      <w:r w:rsidR="00D5179D">
        <w:rPr>
          <w:bCs/>
          <w:i/>
          <w:lang w:val="vi-VN"/>
        </w:rPr>
        <w:t>d</w:t>
      </w:r>
      <w:r>
        <w:rPr>
          <w:bCs/>
          <w:i/>
        </w:rPr>
        <w:t>ữ liệu quốc gia</w:t>
      </w:r>
    </w:p>
    <w:p w14:paraId="29A5E8AA" w14:textId="19A84513" w:rsidR="00B640A3" w:rsidRPr="00795E9A" w:rsidRDefault="00F955BC" w:rsidP="00485047">
      <w:pPr>
        <w:spacing w:before="100" w:after="100"/>
        <w:ind w:firstLine="720"/>
        <w:jc w:val="both"/>
        <w:outlineLvl w:val="2"/>
        <w:rPr>
          <w:b/>
          <w:bCs/>
          <w:i/>
          <w:iCs/>
          <w:color w:val="0D0D0D" w:themeColor="text1" w:themeTint="F2"/>
        </w:rPr>
      </w:pPr>
      <w:r w:rsidRPr="00795E9A">
        <w:rPr>
          <w:b/>
          <w:bCs/>
          <w:i/>
          <w:iCs/>
          <w:color w:val="0D0D0D" w:themeColor="text1" w:themeTint="F2"/>
        </w:rPr>
        <w:lastRenderedPageBreak/>
        <w:t>2.</w:t>
      </w:r>
      <w:r w:rsidR="00EA1D72" w:rsidRPr="00795E9A">
        <w:rPr>
          <w:b/>
          <w:bCs/>
          <w:i/>
          <w:iCs/>
          <w:color w:val="0D0D0D" w:themeColor="text1" w:themeTint="F2"/>
        </w:rPr>
        <w:t>3</w:t>
      </w:r>
      <w:r w:rsidR="00242E41" w:rsidRPr="00795E9A">
        <w:rPr>
          <w:b/>
          <w:bCs/>
          <w:i/>
          <w:iCs/>
          <w:color w:val="0D0D0D" w:themeColor="text1" w:themeTint="F2"/>
        </w:rPr>
        <w:t xml:space="preserve">. </w:t>
      </w:r>
      <w:r w:rsidR="00B640A3" w:rsidRPr="00795E9A">
        <w:rPr>
          <w:b/>
          <w:bCs/>
          <w:i/>
          <w:iCs/>
          <w:color w:val="0D0D0D" w:themeColor="text1" w:themeTint="F2"/>
        </w:rPr>
        <w:t xml:space="preserve">Về sử dụng dữ liệu trong giải quyết thủ tục hành chính </w:t>
      </w:r>
    </w:p>
    <w:p w14:paraId="292319D8" w14:textId="6879612C" w:rsidR="00EA4E74" w:rsidRDefault="007A61BB" w:rsidP="00485047">
      <w:pPr>
        <w:spacing w:before="100" w:after="100"/>
        <w:ind w:firstLine="720"/>
        <w:jc w:val="both"/>
        <w:outlineLvl w:val="2"/>
        <w:rPr>
          <w:bCs/>
          <w:color w:val="0D0D0D" w:themeColor="text1" w:themeTint="F2"/>
        </w:rPr>
      </w:pPr>
      <w:r w:rsidRPr="007A61BB">
        <w:rPr>
          <w:bCs/>
          <w:color w:val="0D0D0D" w:themeColor="text1" w:themeTint="F2"/>
        </w:rPr>
        <w:t>Việc khai thác dữ liệu từ các CSDL để thay thế thành phần hồ sơ</w:t>
      </w:r>
      <w:r w:rsidR="00795E9A">
        <w:rPr>
          <w:bCs/>
          <w:color w:val="0D0D0D" w:themeColor="text1" w:themeTint="F2"/>
          <w:lang w:val="vi-VN"/>
        </w:rPr>
        <w:t xml:space="preserve"> (TPHS)</w:t>
      </w:r>
      <w:r w:rsidRPr="007A61BB">
        <w:rPr>
          <w:bCs/>
          <w:color w:val="0D0D0D" w:themeColor="text1" w:themeTint="F2"/>
        </w:rPr>
        <w:t xml:space="preserve"> còn hạn chế. Trong số 73 CSDL</w:t>
      </w:r>
      <w:r w:rsidR="00511D40">
        <w:rPr>
          <w:bCs/>
          <w:color w:val="0D0D0D" w:themeColor="text1" w:themeTint="F2"/>
        </w:rPr>
        <w:t xml:space="preserve"> </w:t>
      </w:r>
      <w:r w:rsidR="00511D40" w:rsidRPr="00511D40">
        <w:rPr>
          <w:bCs/>
          <w:i/>
          <w:iCs/>
          <w:color w:val="0D0D0D" w:themeColor="text1" w:themeTint="F2"/>
        </w:rPr>
        <w:t>(gồm 67 CSDL theo Nghị quyết 11/NQ-CP và 08 CSDL theo Kế hoạch 02-KH/BCĐTW, trùng 02 CSDL)</w:t>
      </w:r>
      <w:r w:rsidR="00511D40">
        <w:rPr>
          <w:bCs/>
          <w:i/>
          <w:iCs/>
          <w:color w:val="0D0D0D" w:themeColor="text1" w:themeTint="F2"/>
        </w:rPr>
        <w:t xml:space="preserve"> </w:t>
      </w:r>
      <w:r w:rsidR="00511D40">
        <w:rPr>
          <w:bCs/>
          <w:color w:val="0D0D0D" w:themeColor="text1" w:themeTint="F2"/>
        </w:rPr>
        <w:t>đã</w:t>
      </w:r>
      <w:r w:rsidRPr="007A61BB">
        <w:rPr>
          <w:bCs/>
          <w:color w:val="0D0D0D" w:themeColor="text1" w:themeTint="F2"/>
        </w:rPr>
        <w:t xml:space="preserve"> đồng bộ về Trung tâm dữ liệu quốc gia, </w:t>
      </w:r>
      <w:r w:rsidR="00511D40">
        <w:rPr>
          <w:bCs/>
          <w:color w:val="0D0D0D" w:themeColor="text1" w:themeTint="F2"/>
        </w:rPr>
        <w:t>Bộ Công an</w:t>
      </w:r>
      <w:r w:rsidRPr="007A61BB">
        <w:rPr>
          <w:bCs/>
          <w:color w:val="0D0D0D" w:themeColor="text1" w:themeTint="F2"/>
        </w:rPr>
        <w:t xml:space="preserve"> xác định có </w:t>
      </w:r>
      <w:r w:rsidRPr="00CD519D">
        <w:rPr>
          <w:b/>
          <w:color w:val="0D0D0D" w:themeColor="text1" w:themeTint="F2"/>
        </w:rPr>
        <w:t>28/73 CSDL</w:t>
      </w:r>
      <w:r w:rsidRPr="007A61BB">
        <w:rPr>
          <w:bCs/>
          <w:color w:val="0D0D0D" w:themeColor="text1" w:themeTint="F2"/>
        </w:rPr>
        <w:t xml:space="preserve"> </w:t>
      </w:r>
      <w:r w:rsidR="00CD519D">
        <w:rPr>
          <w:bCs/>
          <w:color w:val="0D0D0D" w:themeColor="text1" w:themeTint="F2"/>
        </w:rPr>
        <w:t>c</w:t>
      </w:r>
      <w:r w:rsidR="00CD519D">
        <w:rPr>
          <w:bCs/>
          <w:color w:val="0D0D0D" w:themeColor="text1" w:themeTint="F2"/>
          <w:lang w:val="vi-VN"/>
        </w:rPr>
        <w:t xml:space="preserve">ó thể </w:t>
      </w:r>
      <w:r w:rsidR="00C42102">
        <w:rPr>
          <w:bCs/>
          <w:color w:val="0D0D0D" w:themeColor="text1" w:themeTint="F2"/>
        </w:rPr>
        <w:t xml:space="preserve">phục vụ thay thế </w:t>
      </w:r>
      <w:r w:rsidR="00634B94">
        <w:rPr>
          <w:bCs/>
          <w:color w:val="0D0D0D" w:themeColor="text1" w:themeTint="F2"/>
        </w:rPr>
        <w:t>848</w:t>
      </w:r>
      <w:r w:rsidR="00C42102">
        <w:rPr>
          <w:bCs/>
          <w:color w:val="0D0D0D" w:themeColor="text1" w:themeTint="F2"/>
        </w:rPr>
        <w:t xml:space="preserve"> TPHS của</w:t>
      </w:r>
      <w:r w:rsidRPr="007A61BB">
        <w:rPr>
          <w:bCs/>
          <w:color w:val="0D0D0D" w:themeColor="text1" w:themeTint="F2"/>
        </w:rPr>
        <w:t xml:space="preserve"> 1277</w:t>
      </w:r>
      <w:r w:rsidR="00483311">
        <w:rPr>
          <w:bCs/>
          <w:color w:val="0D0D0D" w:themeColor="text1" w:themeTint="F2"/>
          <w:lang w:val="vi-VN"/>
        </w:rPr>
        <w:t xml:space="preserve"> thủ tục hành chính</w:t>
      </w:r>
      <w:r w:rsidRPr="007A61BB">
        <w:rPr>
          <w:bCs/>
          <w:color w:val="0D0D0D" w:themeColor="text1" w:themeTint="F2"/>
        </w:rPr>
        <w:t xml:space="preserve"> </w:t>
      </w:r>
      <w:r w:rsidR="00483311">
        <w:rPr>
          <w:bCs/>
          <w:color w:val="0D0D0D" w:themeColor="text1" w:themeTint="F2"/>
          <w:lang w:val="vi-VN"/>
        </w:rPr>
        <w:t>(</w:t>
      </w:r>
      <w:r w:rsidRPr="007A61BB">
        <w:rPr>
          <w:bCs/>
          <w:color w:val="0D0D0D" w:themeColor="text1" w:themeTint="F2"/>
        </w:rPr>
        <w:t>TTHC</w:t>
      </w:r>
      <w:r w:rsidR="00483311">
        <w:rPr>
          <w:bCs/>
          <w:color w:val="0D0D0D" w:themeColor="text1" w:themeTint="F2"/>
          <w:lang w:val="vi-VN"/>
        </w:rPr>
        <w:t>)</w:t>
      </w:r>
      <w:r w:rsidRPr="007A61BB">
        <w:rPr>
          <w:bCs/>
          <w:color w:val="0D0D0D" w:themeColor="text1" w:themeTint="F2"/>
        </w:rPr>
        <w:t xml:space="preserve"> thuộc 18 </w:t>
      </w:r>
      <w:r w:rsidR="00795E9A">
        <w:rPr>
          <w:bCs/>
          <w:color w:val="0D0D0D" w:themeColor="text1" w:themeTint="F2"/>
          <w:lang w:val="vi-VN"/>
        </w:rPr>
        <w:t>b</w:t>
      </w:r>
      <w:r w:rsidRPr="007A61BB">
        <w:rPr>
          <w:bCs/>
          <w:color w:val="0D0D0D" w:themeColor="text1" w:themeTint="F2"/>
        </w:rPr>
        <w:t xml:space="preserve">ộ, ngành, </w:t>
      </w:r>
      <w:r w:rsidR="00C42102">
        <w:rPr>
          <w:bCs/>
          <w:color w:val="0D0D0D" w:themeColor="text1" w:themeTint="F2"/>
        </w:rPr>
        <w:t>cơ quan</w:t>
      </w:r>
      <w:r w:rsidRPr="007A61BB">
        <w:rPr>
          <w:bCs/>
          <w:color w:val="0D0D0D" w:themeColor="text1" w:themeTint="F2"/>
        </w:rPr>
        <w:t xml:space="preserve"> trong đó có 634</w:t>
      </w:r>
      <w:r w:rsidR="00795E9A">
        <w:rPr>
          <w:bCs/>
          <w:color w:val="0D0D0D" w:themeColor="text1" w:themeTint="F2"/>
          <w:lang w:val="vi-VN"/>
        </w:rPr>
        <w:t>/1277</w:t>
      </w:r>
      <w:r w:rsidRPr="007A61BB">
        <w:rPr>
          <w:bCs/>
          <w:color w:val="0D0D0D" w:themeColor="text1" w:themeTint="F2"/>
        </w:rPr>
        <w:t xml:space="preserve"> TTHC nằm ngoài Nghị quyết 66.7/NQ-CP </w:t>
      </w:r>
      <w:r w:rsidRPr="00795E9A">
        <w:rPr>
          <w:bCs/>
          <w:i/>
          <w:iCs/>
          <w:color w:val="0D0D0D" w:themeColor="text1" w:themeTint="F2"/>
        </w:rPr>
        <w:t xml:space="preserve">(Phụ lục </w:t>
      </w:r>
      <w:r w:rsidR="00795E9A" w:rsidRPr="00795E9A">
        <w:rPr>
          <w:bCs/>
          <w:i/>
          <w:iCs/>
          <w:color w:val="0D0D0D" w:themeColor="text1" w:themeTint="F2"/>
          <w:lang w:val="vi-VN"/>
        </w:rPr>
        <w:t xml:space="preserve">05 </w:t>
      </w:r>
      <w:r w:rsidRPr="00795E9A">
        <w:rPr>
          <w:bCs/>
          <w:i/>
          <w:iCs/>
          <w:color w:val="0D0D0D" w:themeColor="text1" w:themeTint="F2"/>
        </w:rPr>
        <w:t>kèm theo).</w:t>
      </w:r>
      <w:r w:rsidR="00EA4E74">
        <w:rPr>
          <w:bCs/>
          <w:color w:val="0D0D0D" w:themeColor="text1" w:themeTint="F2"/>
        </w:rPr>
        <w:t xml:space="preserve"> </w:t>
      </w:r>
    </w:p>
    <w:p w14:paraId="3752748C" w14:textId="13608101" w:rsidR="00F50C9B" w:rsidRPr="007A61BB" w:rsidRDefault="00F50C9B" w:rsidP="00F50C9B">
      <w:pPr>
        <w:spacing w:before="100" w:after="100"/>
        <w:jc w:val="both"/>
        <w:outlineLvl w:val="2"/>
        <w:rPr>
          <w:bCs/>
          <w:color w:val="0D0D0D" w:themeColor="text1" w:themeTint="F2"/>
        </w:rPr>
      </w:pPr>
      <w:r w:rsidRPr="00F50C9B">
        <w:rPr>
          <w:bCs/>
          <w:noProof/>
          <w:color w:val="0D0D0D" w:themeColor="text1" w:themeTint="F2"/>
        </w:rPr>
        <w:drawing>
          <wp:inline distT="0" distB="0" distL="0" distR="0" wp14:anchorId="7841C885" wp14:editId="46049DCB">
            <wp:extent cx="5760720" cy="2863850"/>
            <wp:effectExtent l="0" t="0" r="5080" b="6350"/>
            <wp:docPr id="6272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2109" name=""/>
                    <pic:cNvPicPr/>
                  </pic:nvPicPr>
                  <pic:blipFill rotWithShape="1">
                    <a:blip r:embed="rId10"/>
                    <a:srcRect t="17857" b="7573"/>
                    <a:stretch/>
                  </pic:blipFill>
                  <pic:spPr bwMode="auto">
                    <a:xfrm>
                      <a:off x="0" y="0"/>
                      <a:ext cx="5760720" cy="2863850"/>
                    </a:xfrm>
                    <a:prstGeom prst="rect">
                      <a:avLst/>
                    </a:prstGeom>
                    <a:ln>
                      <a:noFill/>
                    </a:ln>
                    <a:extLst>
                      <a:ext uri="{53640926-AAD7-44D8-BBD7-CCE9431645EC}">
                        <a14:shadowObscured xmlns:a14="http://schemas.microsoft.com/office/drawing/2010/main"/>
                      </a:ext>
                    </a:extLst>
                  </pic:spPr>
                </pic:pic>
              </a:graphicData>
            </a:graphic>
          </wp:inline>
        </w:drawing>
      </w:r>
    </w:p>
    <w:p w14:paraId="03543C4E" w14:textId="65B09D0B" w:rsidR="00F50C9B" w:rsidRPr="00F50C9B" w:rsidRDefault="00F50C9B" w:rsidP="00485047">
      <w:pPr>
        <w:spacing w:before="100" w:after="100"/>
        <w:ind w:firstLine="720"/>
        <w:jc w:val="both"/>
        <w:outlineLvl w:val="2"/>
        <w:rPr>
          <w:bCs/>
          <w:i/>
          <w:iCs/>
          <w:color w:val="0D0D0D" w:themeColor="text1" w:themeTint="F2"/>
          <w:lang w:val="vi-VN"/>
        </w:rPr>
      </w:pPr>
      <w:r w:rsidRPr="00F50C9B">
        <w:rPr>
          <w:bCs/>
          <w:i/>
          <w:iCs/>
          <w:color w:val="0D0D0D" w:themeColor="text1" w:themeTint="F2"/>
          <w:lang w:val="vi-VN"/>
        </w:rPr>
        <w:t xml:space="preserve">Hình 3. Số lượng </w:t>
      </w:r>
      <w:r w:rsidR="008208D2">
        <w:rPr>
          <w:bCs/>
          <w:i/>
          <w:iCs/>
          <w:color w:val="0D0D0D" w:themeColor="text1" w:themeTint="F2"/>
          <w:lang w:val="vi-VN"/>
        </w:rPr>
        <w:t>TTHC</w:t>
      </w:r>
      <w:r w:rsidRPr="00F50C9B">
        <w:rPr>
          <w:bCs/>
          <w:i/>
          <w:iCs/>
          <w:color w:val="0D0D0D" w:themeColor="text1" w:themeTint="F2"/>
          <w:lang w:val="vi-VN"/>
        </w:rPr>
        <w:t xml:space="preserve"> có thể được cắt giảm </w:t>
      </w:r>
      <w:r>
        <w:rPr>
          <w:bCs/>
          <w:i/>
          <w:iCs/>
          <w:color w:val="0D0D0D" w:themeColor="text1" w:themeTint="F2"/>
          <w:lang w:val="vi-VN"/>
        </w:rPr>
        <w:t xml:space="preserve">TPHS </w:t>
      </w:r>
      <w:r w:rsidRPr="00F50C9B">
        <w:rPr>
          <w:bCs/>
          <w:i/>
          <w:iCs/>
          <w:color w:val="0D0D0D" w:themeColor="text1" w:themeTint="F2"/>
          <w:lang w:val="vi-VN"/>
        </w:rPr>
        <w:t>qua khai thá</w:t>
      </w:r>
      <w:r>
        <w:rPr>
          <w:bCs/>
          <w:i/>
          <w:iCs/>
          <w:color w:val="0D0D0D" w:themeColor="text1" w:themeTint="F2"/>
          <w:lang w:val="vi-VN"/>
        </w:rPr>
        <w:t>c</w:t>
      </w:r>
      <w:r w:rsidRPr="00F50C9B">
        <w:rPr>
          <w:bCs/>
          <w:i/>
          <w:iCs/>
          <w:color w:val="0D0D0D" w:themeColor="text1" w:themeTint="F2"/>
          <w:lang w:val="vi-VN"/>
        </w:rPr>
        <w:t xml:space="preserve"> 28 CSDL</w:t>
      </w:r>
      <w:r>
        <w:rPr>
          <w:bCs/>
          <w:i/>
          <w:iCs/>
          <w:color w:val="0D0D0D" w:themeColor="text1" w:themeTint="F2"/>
          <w:lang w:val="vi-VN"/>
        </w:rPr>
        <w:t xml:space="preserve"> đã đồng bộ về Trung tâm dữ liệu quốc gia</w:t>
      </w:r>
    </w:p>
    <w:p w14:paraId="6C9685C1" w14:textId="55965553" w:rsidR="003C0B6F" w:rsidRDefault="00144EAD" w:rsidP="00485047">
      <w:pPr>
        <w:spacing w:before="100" w:after="100"/>
        <w:ind w:firstLine="720"/>
        <w:jc w:val="both"/>
        <w:outlineLvl w:val="2"/>
        <w:rPr>
          <w:bCs/>
          <w:color w:val="0D0D0D" w:themeColor="text1" w:themeTint="F2"/>
          <w:lang w:val="vi-VN"/>
        </w:rPr>
      </w:pPr>
      <w:r w:rsidRPr="00144EAD">
        <w:rPr>
          <w:bCs/>
          <w:color w:val="0D0D0D" w:themeColor="text1" w:themeTint="F2"/>
        </w:rPr>
        <w:t xml:space="preserve">Tuy nhiên đến thời điểm hiện tại, </w:t>
      </w:r>
      <w:r w:rsidR="00795E9A" w:rsidRPr="00795E9A">
        <w:rPr>
          <w:b/>
          <w:color w:val="0D0D0D" w:themeColor="text1" w:themeTint="F2"/>
        </w:rPr>
        <w:t>toàn</w:t>
      </w:r>
      <w:r w:rsidR="00795E9A" w:rsidRPr="00795E9A">
        <w:rPr>
          <w:b/>
          <w:color w:val="0D0D0D" w:themeColor="text1" w:themeTint="F2"/>
          <w:lang w:val="vi-VN"/>
        </w:rPr>
        <w:t xml:space="preserve"> bộ </w:t>
      </w:r>
      <w:r w:rsidRPr="00795E9A">
        <w:rPr>
          <w:b/>
          <w:color w:val="0D0D0D" w:themeColor="text1" w:themeTint="F2"/>
        </w:rPr>
        <w:t>28 CSDL</w:t>
      </w:r>
      <w:r w:rsidRPr="00144EAD">
        <w:rPr>
          <w:bCs/>
          <w:color w:val="0D0D0D" w:themeColor="text1" w:themeTint="F2"/>
        </w:rPr>
        <w:t xml:space="preserve"> chưa được đưa vào khai thác sử dụng để đơn giản hóa </w:t>
      </w:r>
      <w:r w:rsidR="00795E9A">
        <w:rPr>
          <w:bCs/>
          <w:color w:val="0D0D0D" w:themeColor="text1" w:themeTint="F2"/>
        </w:rPr>
        <w:t>TTHC</w:t>
      </w:r>
      <w:r w:rsidRPr="00144EAD">
        <w:rPr>
          <w:bCs/>
          <w:color w:val="0D0D0D" w:themeColor="text1" w:themeTint="F2"/>
        </w:rPr>
        <w:t xml:space="preserve">, cắt giảm </w:t>
      </w:r>
      <w:r w:rsidR="00795E9A">
        <w:rPr>
          <w:bCs/>
          <w:color w:val="0D0D0D" w:themeColor="text1" w:themeTint="F2"/>
        </w:rPr>
        <w:t>TPHS</w:t>
      </w:r>
      <w:r w:rsidR="00EA4E74">
        <w:rPr>
          <w:bCs/>
          <w:color w:val="0D0D0D" w:themeColor="text1" w:themeTint="F2"/>
        </w:rPr>
        <w:t>.</w:t>
      </w:r>
      <w:r w:rsidR="003C0B6F">
        <w:rPr>
          <w:bCs/>
          <w:color w:val="0D0D0D" w:themeColor="text1" w:themeTint="F2"/>
          <w:lang w:val="vi-VN"/>
        </w:rPr>
        <w:t xml:space="preserve"> Trong đó:</w:t>
      </w:r>
    </w:p>
    <w:p w14:paraId="14D5E299" w14:textId="4B659018" w:rsidR="007A61BB" w:rsidRDefault="003C0B6F" w:rsidP="00485047">
      <w:pPr>
        <w:spacing w:before="100" w:after="100"/>
        <w:ind w:firstLine="720"/>
        <w:jc w:val="both"/>
        <w:outlineLvl w:val="2"/>
        <w:rPr>
          <w:bCs/>
          <w:color w:val="0D0D0D" w:themeColor="text1" w:themeTint="F2"/>
        </w:rPr>
      </w:pPr>
      <w:r>
        <w:rPr>
          <w:bCs/>
          <w:color w:val="0D0D0D" w:themeColor="text1" w:themeTint="F2"/>
          <w:lang w:val="vi-VN"/>
        </w:rPr>
        <w:t xml:space="preserve">- </w:t>
      </w:r>
      <w:r w:rsidR="00C42102">
        <w:rPr>
          <w:bCs/>
          <w:color w:val="0D0D0D" w:themeColor="text1" w:themeTint="F2"/>
        </w:rPr>
        <w:t>1</w:t>
      </w:r>
      <w:r w:rsidR="00795E9A">
        <w:rPr>
          <w:bCs/>
          <w:color w:val="0D0D0D" w:themeColor="text1" w:themeTint="F2"/>
          <w:lang w:val="vi-VN"/>
        </w:rPr>
        <w:t>0</w:t>
      </w:r>
      <w:r w:rsidR="00C42102">
        <w:rPr>
          <w:bCs/>
          <w:color w:val="0D0D0D" w:themeColor="text1" w:themeTint="F2"/>
        </w:rPr>
        <w:t xml:space="preserve"> </w:t>
      </w:r>
      <w:r w:rsidR="00795E9A">
        <w:rPr>
          <w:bCs/>
          <w:color w:val="0D0D0D" w:themeColor="text1" w:themeTint="F2"/>
          <w:lang w:val="vi-VN"/>
        </w:rPr>
        <w:t>b</w:t>
      </w:r>
      <w:r w:rsidR="00C42102">
        <w:rPr>
          <w:bCs/>
          <w:color w:val="0D0D0D" w:themeColor="text1" w:themeTint="F2"/>
        </w:rPr>
        <w:t>ộ, ngành</w:t>
      </w:r>
      <w:r w:rsidR="00EA4E74">
        <w:rPr>
          <w:rStyle w:val="FootnoteReference"/>
          <w:bCs/>
          <w:color w:val="0D0D0D" w:themeColor="text1" w:themeTint="F2"/>
        </w:rPr>
        <w:footnoteReference w:id="11"/>
      </w:r>
      <w:r w:rsidR="00F14DCC">
        <w:rPr>
          <w:bCs/>
          <w:color w:val="0D0D0D" w:themeColor="text1" w:themeTint="F2"/>
        </w:rPr>
        <w:t xml:space="preserve"> là c</w:t>
      </w:r>
      <w:r w:rsidR="00F14DCC" w:rsidRPr="007A61BB">
        <w:rPr>
          <w:bCs/>
          <w:color w:val="0D0D0D" w:themeColor="text1" w:themeTint="F2"/>
        </w:rPr>
        <w:t xml:space="preserve">hủ quản </w:t>
      </w:r>
      <w:r w:rsidR="00F14DCC" w:rsidRPr="008208D2">
        <w:rPr>
          <w:b/>
          <w:color w:val="0D0D0D" w:themeColor="text1" w:themeTint="F2"/>
        </w:rPr>
        <w:t>2</w:t>
      </w:r>
      <w:r w:rsidR="00795E9A" w:rsidRPr="008208D2">
        <w:rPr>
          <w:b/>
          <w:color w:val="0D0D0D" w:themeColor="text1" w:themeTint="F2"/>
          <w:lang w:val="vi-VN"/>
        </w:rPr>
        <w:t>3/28</w:t>
      </w:r>
      <w:r w:rsidR="00F14DCC" w:rsidRPr="008208D2">
        <w:rPr>
          <w:b/>
          <w:color w:val="0D0D0D" w:themeColor="text1" w:themeTint="F2"/>
        </w:rPr>
        <w:t xml:space="preserve"> CSDL</w:t>
      </w:r>
      <w:r w:rsidR="00F14DCC" w:rsidRPr="007A61BB">
        <w:rPr>
          <w:bCs/>
          <w:color w:val="0D0D0D" w:themeColor="text1" w:themeTint="F2"/>
        </w:rPr>
        <w:t xml:space="preserve"> </w:t>
      </w:r>
      <w:r w:rsidR="007A61BB" w:rsidRPr="007A61BB">
        <w:rPr>
          <w:bCs/>
          <w:color w:val="0D0D0D" w:themeColor="text1" w:themeTint="F2"/>
        </w:rPr>
        <w:t xml:space="preserve">chưa công bố đầy đủ chi tiết phạm vi trường thông tin, hướng dẫn khai thác, sử dụng dữ liệu. </w:t>
      </w:r>
      <w:r w:rsidR="00795E9A">
        <w:rPr>
          <w:bCs/>
          <w:color w:val="0D0D0D" w:themeColor="text1" w:themeTint="F2"/>
        </w:rPr>
        <w:t>Điều</w:t>
      </w:r>
      <w:r w:rsidR="00795E9A">
        <w:rPr>
          <w:bCs/>
          <w:color w:val="0D0D0D" w:themeColor="text1" w:themeTint="F2"/>
          <w:lang w:val="vi-VN"/>
        </w:rPr>
        <w:t xml:space="preserve"> này d</w:t>
      </w:r>
      <w:r w:rsidR="007A61BB" w:rsidRPr="007A61BB">
        <w:rPr>
          <w:bCs/>
          <w:color w:val="0D0D0D" w:themeColor="text1" w:themeTint="F2"/>
        </w:rPr>
        <w:t xml:space="preserve">ẫn đến việc các bộ, ngành chủ quản TTHC chưa xác định được rõ </w:t>
      </w:r>
      <w:r w:rsidR="00795E9A">
        <w:rPr>
          <w:bCs/>
          <w:color w:val="0D0D0D" w:themeColor="text1" w:themeTint="F2"/>
        </w:rPr>
        <w:t>phạm</w:t>
      </w:r>
      <w:r w:rsidR="00795E9A">
        <w:rPr>
          <w:bCs/>
          <w:color w:val="0D0D0D" w:themeColor="text1" w:themeTint="F2"/>
          <w:lang w:val="vi-VN"/>
        </w:rPr>
        <w:t xml:space="preserve"> vi</w:t>
      </w:r>
      <w:r w:rsidR="007A61BB" w:rsidRPr="007A61BB">
        <w:rPr>
          <w:bCs/>
          <w:color w:val="0D0D0D" w:themeColor="text1" w:themeTint="F2"/>
        </w:rPr>
        <w:t xml:space="preserve"> dữ liệu</w:t>
      </w:r>
      <w:r w:rsidR="00795E9A">
        <w:rPr>
          <w:bCs/>
          <w:color w:val="0D0D0D" w:themeColor="text1" w:themeTint="F2"/>
          <w:lang w:val="vi-VN"/>
        </w:rPr>
        <w:t>, các trường thông tin</w:t>
      </w:r>
      <w:r w:rsidR="007A61BB" w:rsidRPr="007A61BB">
        <w:rPr>
          <w:bCs/>
          <w:color w:val="0D0D0D" w:themeColor="text1" w:themeTint="F2"/>
        </w:rPr>
        <w:t xml:space="preserve"> của CSDL có thể thay thế TPHS nào. </w:t>
      </w:r>
      <w:r w:rsidR="00C42102" w:rsidRPr="00634B94">
        <w:rPr>
          <w:bCs/>
          <w:color w:val="0D0D0D" w:themeColor="text1" w:themeTint="F2"/>
        </w:rPr>
        <w:t xml:space="preserve">Điển hình như </w:t>
      </w:r>
      <w:r w:rsidR="00C42102" w:rsidRPr="003C0B6F">
        <w:rPr>
          <w:bCs/>
          <w:i/>
          <w:iCs/>
          <w:color w:val="0D0D0D" w:themeColor="text1" w:themeTint="F2"/>
        </w:rPr>
        <w:t>CSDL</w:t>
      </w:r>
      <w:r w:rsidR="007A61BB" w:rsidRPr="003C0B6F">
        <w:rPr>
          <w:bCs/>
          <w:i/>
          <w:iCs/>
          <w:color w:val="0D0D0D" w:themeColor="text1" w:themeTint="F2"/>
        </w:rPr>
        <w:t xml:space="preserve"> về nền tảng sức khoẻ điện tử </w:t>
      </w:r>
      <w:r>
        <w:rPr>
          <w:bCs/>
          <w:i/>
          <w:iCs/>
          <w:color w:val="0D0D0D" w:themeColor="text1" w:themeTint="F2"/>
          <w:lang w:val="vi-VN"/>
        </w:rPr>
        <w:t>-</w:t>
      </w:r>
      <w:r w:rsidR="007A61BB" w:rsidRPr="003C0B6F">
        <w:rPr>
          <w:bCs/>
          <w:i/>
          <w:iCs/>
          <w:color w:val="0D0D0D" w:themeColor="text1" w:themeTint="F2"/>
        </w:rPr>
        <w:t xml:space="preserve"> Bộ Y tế</w:t>
      </w:r>
      <w:r w:rsidR="00C42102" w:rsidRPr="00634B94">
        <w:rPr>
          <w:bCs/>
          <w:color w:val="0D0D0D" w:themeColor="text1" w:themeTint="F2"/>
        </w:rPr>
        <w:t xml:space="preserve">, </w:t>
      </w:r>
      <w:r w:rsidR="00634B94" w:rsidRPr="003C0B6F">
        <w:rPr>
          <w:bCs/>
          <w:i/>
          <w:iCs/>
          <w:color w:val="0D0D0D" w:themeColor="text1" w:themeTint="F2"/>
        </w:rPr>
        <w:t>CSDL ngành giáo dục và đào tạo</w:t>
      </w:r>
      <w:r>
        <w:rPr>
          <w:bCs/>
          <w:i/>
          <w:iCs/>
          <w:color w:val="0D0D0D" w:themeColor="text1" w:themeTint="F2"/>
          <w:lang w:val="vi-VN"/>
        </w:rPr>
        <w:t xml:space="preserve"> -</w:t>
      </w:r>
      <w:r w:rsidR="00634B94" w:rsidRPr="003C0B6F">
        <w:rPr>
          <w:bCs/>
          <w:i/>
          <w:iCs/>
          <w:color w:val="0D0D0D" w:themeColor="text1" w:themeTint="F2"/>
        </w:rPr>
        <w:t xml:space="preserve"> Bộ Giáo dục và Đào tạo</w:t>
      </w:r>
      <w:r w:rsidR="007A61BB" w:rsidRPr="00634B94">
        <w:rPr>
          <w:bCs/>
          <w:color w:val="0D0D0D" w:themeColor="text1" w:themeTint="F2"/>
        </w:rPr>
        <w:t xml:space="preserve"> chưa xác định được trường thông tin dữ liệu có thể thay thế.</w:t>
      </w:r>
    </w:p>
    <w:p w14:paraId="76C79ED8" w14:textId="5E0A6452" w:rsidR="007A61BB" w:rsidRDefault="00E843A4" w:rsidP="00485047">
      <w:pPr>
        <w:spacing w:before="100" w:after="100"/>
        <w:ind w:firstLine="720"/>
        <w:jc w:val="both"/>
        <w:outlineLvl w:val="2"/>
        <w:rPr>
          <w:bCs/>
          <w:color w:val="0D0D0D" w:themeColor="text1" w:themeTint="F2"/>
        </w:rPr>
      </w:pPr>
      <w:r>
        <w:rPr>
          <w:bCs/>
          <w:color w:val="0D0D0D" w:themeColor="text1" w:themeTint="F2"/>
          <w:lang w:val="vi-VN"/>
        </w:rPr>
        <w:t xml:space="preserve">- </w:t>
      </w:r>
      <w:r w:rsidR="00F73D98">
        <w:rPr>
          <w:bCs/>
          <w:color w:val="0D0D0D" w:themeColor="text1" w:themeTint="F2"/>
          <w:lang w:val="vi-VN"/>
        </w:rPr>
        <w:t xml:space="preserve">Bộ Công an là chủ quản </w:t>
      </w:r>
      <w:r w:rsidR="00F73D98" w:rsidRPr="008208D2">
        <w:rPr>
          <w:b/>
          <w:color w:val="0D0D0D" w:themeColor="text1" w:themeTint="F2"/>
          <w:lang w:val="vi-VN"/>
        </w:rPr>
        <w:t>05/28</w:t>
      </w:r>
      <w:r w:rsidR="007A61BB" w:rsidRPr="008208D2">
        <w:rPr>
          <w:b/>
          <w:color w:val="0D0D0D" w:themeColor="text1" w:themeTint="F2"/>
        </w:rPr>
        <w:t xml:space="preserve"> CSDL</w:t>
      </w:r>
      <w:r w:rsidR="007A61BB" w:rsidRPr="007A61BB">
        <w:rPr>
          <w:bCs/>
          <w:color w:val="0D0D0D" w:themeColor="text1" w:themeTint="F2"/>
        </w:rPr>
        <w:t xml:space="preserve"> đã công bố phạm vi trường thông tin, hướng dẫn việc kết nối, khai thác sử dụng dữ liệu phục vụ cắt giảm TPHS</w:t>
      </w:r>
      <w:r w:rsidR="00F73D98">
        <w:rPr>
          <w:bCs/>
          <w:color w:val="0D0D0D" w:themeColor="text1" w:themeTint="F2"/>
          <w:lang w:val="vi-VN"/>
        </w:rPr>
        <w:t>; t</w:t>
      </w:r>
      <w:r w:rsidR="007A61BB" w:rsidRPr="007A61BB">
        <w:rPr>
          <w:bCs/>
          <w:color w:val="0D0D0D" w:themeColor="text1" w:themeTint="F2"/>
        </w:rPr>
        <w:t>uy nhiên, các bộ, ngành chưa thực hiện việc rà soát, xác định các TTHC có TPHS đã có dữ liệu để khai thác, cắt giảm.</w:t>
      </w:r>
    </w:p>
    <w:p w14:paraId="39EE2AFF" w14:textId="46C5A90C" w:rsidR="00DB04C5" w:rsidRPr="00022ABE" w:rsidRDefault="00F955BC" w:rsidP="00485047">
      <w:pPr>
        <w:spacing w:before="100" w:after="100"/>
        <w:ind w:firstLine="720"/>
        <w:jc w:val="both"/>
        <w:outlineLvl w:val="2"/>
        <w:rPr>
          <w:rFonts w:ascii="Times New Roman Bold Italic" w:hAnsi="Times New Roman Bold Italic"/>
          <w:b/>
          <w:i/>
          <w:iCs/>
          <w:color w:val="0D0D0D" w:themeColor="text1" w:themeTint="F2"/>
          <w:spacing w:val="-8"/>
        </w:rPr>
      </w:pPr>
      <w:r w:rsidRPr="00022ABE">
        <w:rPr>
          <w:rFonts w:ascii="Times New Roman Bold Italic" w:hAnsi="Times New Roman Bold Italic"/>
          <w:b/>
          <w:i/>
          <w:iCs/>
          <w:color w:val="0D0D0D" w:themeColor="text1" w:themeTint="F2"/>
          <w:spacing w:val="-8"/>
        </w:rPr>
        <w:t>2.</w:t>
      </w:r>
      <w:r w:rsidR="00C42102" w:rsidRPr="00022ABE">
        <w:rPr>
          <w:rFonts w:ascii="Times New Roman Bold Italic" w:hAnsi="Times New Roman Bold Italic"/>
          <w:b/>
          <w:i/>
          <w:iCs/>
          <w:color w:val="0D0D0D" w:themeColor="text1" w:themeTint="F2"/>
          <w:spacing w:val="-8"/>
        </w:rPr>
        <w:t xml:space="preserve">4. </w:t>
      </w:r>
      <w:r w:rsidR="00DB04C5" w:rsidRPr="00022ABE">
        <w:rPr>
          <w:rFonts w:ascii="Times New Roman Bold Italic" w:hAnsi="Times New Roman Bold Italic"/>
          <w:b/>
          <w:i/>
          <w:iCs/>
          <w:color w:val="0D0D0D" w:themeColor="text1" w:themeTint="F2"/>
          <w:spacing w:val="-8"/>
        </w:rPr>
        <w:t>Về</w:t>
      </w:r>
      <w:r w:rsidR="00C42102" w:rsidRPr="00022ABE">
        <w:rPr>
          <w:rFonts w:ascii="Times New Roman Bold Italic" w:hAnsi="Times New Roman Bold Italic"/>
          <w:b/>
          <w:i/>
          <w:iCs/>
          <w:color w:val="0D0D0D" w:themeColor="text1" w:themeTint="F2"/>
          <w:spacing w:val="-8"/>
        </w:rPr>
        <w:t xml:space="preserve"> đăng ký sử dụng, dịch chuyển</w:t>
      </w:r>
      <w:r w:rsidR="00DB04C5" w:rsidRPr="00022ABE">
        <w:rPr>
          <w:rFonts w:ascii="Times New Roman Bold Italic" w:hAnsi="Times New Roman Bold Italic"/>
          <w:b/>
          <w:i/>
          <w:iCs/>
          <w:color w:val="0D0D0D" w:themeColor="text1" w:themeTint="F2"/>
          <w:spacing w:val="-8"/>
        </w:rPr>
        <w:t xml:space="preserve"> hạ tầng</w:t>
      </w:r>
      <w:r w:rsidR="00C42102" w:rsidRPr="00022ABE">
        <w:rPr>
          <w:rFonts w:ascii="Times New Roman Bold Italic" w:hAnsi="Times New Roman Bold Italic"/>
          <w:b/>
          <w:i/>
          <w:iCs/>
          <w:color w:val="0D0D0D" w:themeColor="text1" w:themeTint="F2"/>
          <w:spacing w:val="-8"/>
        </w:rPr>
        <w:t xml:space="preserve"> về Trung tâm </w:t>
      </w:r>
      <w:r w:rsidR="00022ABE" w:rsidRPr="00022ABE">
        <w:rPr>
          <w:rFonts w:ascii="Times New Roman Bold Italic" w:hAnsi="Times New Roman Bold Italic"/>
          <w:b/>
          <w:i/>
          <w:iCs/>
          <w:color w:val="0D0D0D" w:themeColor="text1" w:themeTint="F2"/>
          <w:spacing w:val="-8"/>
          <w:lang w:val="vi-VN"/>
        </w:rPr>
        <w:t>d</w:t>
      </w:r>
      <w:r w:rsidR="00C42102" w:rsidRPr="00022ABE">
        <w:rPr>
          <w:rFonts w:ascii="Times New Roman Bold Italic" w:hAnsi="Times New Roman Bold Italic"/>
          <w:b/>
          <w:i/>
          <w:iCs/>
          <w:color w:val="0D0D0D" w:themeColor="text1" w:themeTint="F2"/>
          <w:spacing w:val="-8"/>
        </w:rPr>
        <w:t>ữ liệu quốc gia</w:t>
      </w:r>
    </w:p>
    <w:p w14:paraId="4BB16431" w14:textId="56480ECF" w:rsidR="00633598" w:rsidRDefault="00633598" w:rsidP="00485047">
      <w:pPr>
        <w:spacing w:before="100" w:after="100"/>
        <w:ind w:firstLine="720"/>
        <w:jc w:val="both"/>
        <w:outlineLvl w:val="2"/>
        <w:rPr>
          <w:bCs/>
          <w:color w:val="0D0D0D" w:themeColor="text1" w:themeTint="F2"/>
        </w:rPr>
      </w:pPr>
      <w:r>
        <w:rPr>
          <w:bCs/>
          <w:color w:val="0D0D0D" w:themeColor="text1" w:themeTint="F2"/>
        </w:rPr>
        <w:t>Còn</w:t>
      </w:r>
      <w:r w:rsidR="00901F8A" w:rsidRPr="00901F8A">
        <w:rPr>
          <w:bCs/>
          <w:color w:val="0D0D0D" w:themeColor="text1" w:themeTint="F2"/>
        </w:rPr>
        <w:t xml:space="preserve"> 0</w:t>
      </w:r>
      <w:r w:rsidR="00451332">
        <w:rPr>
          <w:bCs/>
          <w:color w:val="0D0D0D" w:themeColor="text1" w:themeTint="F2"/>
        </w:rPr>
        <w:t>2</w:t>
      </w:r>
      <w:r w:rsidR="00901F8A" w:rsidRPr="00901F8A">
        <w:rPr>
          <w:bCs/>
          <w:color w:val="0D0D0D" w:themeColor="text1" w:themeTint="F2"/>
        </w:rPr>
        <w:t xml:space="preserve"> đơn vị</w:t>
      </w:r>
      <w:r w:rsidR="00451332">
        <w:rPr>
          <w:bCs/>
          <w:color w:val="0D0D0D" w:themeColor="text1" w:themeTint="F2"/>
        </w:rPr>
        <w:t xml:space="preserve"> </w:t>
      </w:r>
      <w:r w:rsidRPr="00022ABE">
        <w:rPr>
          <w:bCs/>
          <w:i/>
          <w:iCs/>
          <w:color w:val="0D0D0D" w:themeColor="text1" w:themeTint="F2"/>
        </w:rPr>
        <w:t>(Bộ Dân tộc và Tôn giáo; Thanh tra Chính phủ)</w:t>
      </w:r>
      <w:r>
        <w:rPr>
          <w:bCs/>
          <w:color w:val="0D0D0D" w:themeColor="text1" w:themeTint="F2"/>
        </w:rPr>
        <w:t xml:space="preserve"> c</w:t>
      </w:r>
      <w:r w:rsidR="00901F8A" w:rsidRPr="00901F8A">
        <w:rPr>
          <w:bCs/>
          <w:color w:val="0D0D0D" w:themeColor="text1" w:themeTint="F2"/>
        </w:rPr>
        <w:t xml:space="preserve">hưa có kế hoạch dịch chuyển hệ thống lên Trung tâm </w:t>
      </w:r>
      <w:r w:rsidR="00022ABE">
        <w:rPr>
          <w:bCs/>
          <w:color w:val="0D0D0D" w:themeColor="text1" w:themeTint="F2"/>
          <w:lang w:val="vi-VN"/>
        </w:rPr>
        <w:t>d</w:t>
      </w:r>
      <w:r w:rsidR="00901F8A" w:rsidRPr="00901F8A">
        <w:rPr>
          <w:bCs/>
          <w:color w:val="0D0D0D" w:themeColor="text1" w:themeTint="F2"/>
        </w:rPr>
        <w:t>ữ liệu quốc gia</w:t>
      </w:r>
      <w:r>
        <w:rPr>
          <w:bCs/>
          <w:color w:val="0D0D0D" w:themeColor="text1" w:themeTint="F2"/>
        </w:rPr>
        <w:t xml:space="preserve">. Đối với các đơn vị đã đăng ký </w:t>
      </w:r>
      <w:r w:rsidR="00451332" w:rsidRPr="00451332">
        <w:rPr>
          <w:bCs/>
          <w:color w:val="0D0D0D" w:themeColor="text1" w:themeTint="F2"/>
        </w:rPr>
        <w:t>nhu cầu sử dụng hạ tầng Trung tâm Dữ liệu quốc gia</w:t>
      </w:r>
      <w:r>
        <w:rPr>
          <w:bCs/>
          <w:color w:val="0D0D0D" w:themeColor="text1" w:themeTint="F2"/>
        </w:rPr>
        <w:t xml:space="preserve">: còn </w:t>
      </w:r>
      <w:r w:rsidRPr="00633598">
        <w:rPr>
          <w:bCs/>
          <w:color w:val="0D0D0D" w:themeColor="text1" w:themeTint="F2"/>
        </w:rPr>
        <w:t>0</w:t>
      </w:r>
      <w:r>
        <w:rPr>
          <w:bCs/>
          <w:color w:val="0D0D0D" w:themeColor="text1" w:themeTint="F2"/>
        </w:rPr>
        <w:t xml:space="preserve">1 </w:t>
      </w:r>
      <w:r w:rsidRPr="00633598">
        <w:rPr>
          <w:bCs/>
          <w:color w:val="0D0D0D" w:themeColor="text1" w:themeTint="F2"/>
        </w:rPr>
        <w:t xml:space="preserve">đơn vị </w:t>
      </w:r>
      <w:r w:rsidRPr="00633598">
        <w:rPr>
          <w:bCs/>
          <w:color w:val="0D0D0D" w:themeColor="text1" w:themeTint="F2"/>
        </w:rPr>
        <w:lastRenderedPageBreak/>
        <w:t>chưa đăng ký license thương mại</w:t>
      </w:r>
      <w:r>
        <w:rPr>
          <w:bCs/>
          <w:color w:val="0D0D0D" w:themeColor="text1" w:themeTint="F2"/>
        </w:rPr>
        <w:t xml:space="preserve"> </w:t>
      </w:r>
      <w:r w:rsidRPr="00022ABE">
        <w:rPr>
          <w:bCs/>
          <w:i/>
          <w:iCs/>
          <w:color w:val="0D0D0D" w:themeColor="text1" w:themeTint="F2"/>
        </w:rPr>
        <w:t xml:space="preserve">(Ngân hàng </w:t>
      </w:r>
      <w:r w:rsidR="00022ABE">
        <w:rPr>
          <w:bCs/>
          <w:i/>
          <w:iCs/>
          <w:color w:val="0D0D0D" w:themeColor="text1" w:themeTint="F2"/>
          <w:lang w:val="vi-VN"/>
        </w:rPr>
        <w:t>N</w:t>
      </w:r>
      <w:r w:rsidRPr="00022ABE">
        <w:rPr>
          <w:bCs/>
          <w:i/>
          <w:iCs/>
          <w:color w:val="0D0D0D" w:themeColor="text1" w:themeTint="F2"/>
        </w:rPr>
        <w:t>hà nước Việt Nam)</w:t>
      </w:r>
      <w:r>
        <w:rPr>
          <w:bCs/>
          <w:color w:val="0D0D0D" w:themeColor="text1" w:themeTint="F2"/>
        </w:rPr>
        <w:t>; 05</w:t>
      </w:r>
      <w:r w:rsidR="00022ABE">
        <w:rPr>
          <w:bCs/>
          <w:color w:val="0D0D0D" w:themeColor="text1" w:themeTint="F2"/>
          <w:lang w:val="vi-VN"/>
        </w:rPr>
        <w:t xml:space="preserve"> đơn vị</w:t>
      </w:r>
      <w:r w:rsidRPr="00633598">
        <w:rPr>
          <w:bCs/>
          <w:color w:val="0D0D0D" w:themeColor="text1" w:themeTint="F2"/>
        </w:rPr>
        <w:t xml:space="preserve"> chưa đăng ký các điều kiện về giải pháp an toàn thông tin</w:t>
      </w:r>
      <w:r>
        <w:rPr>
          <w:bCs/>
          <w:color w:val="0D0D0D" w:themeColor="text1" w:themeTint="F2"/>
        </w:rPr>
        <w:t xml:space="preserve"> </w:t>
      </w:r>
      <w:r w:rsidRPr="00022ABE">
        <w:rPr>
          <w:bCs/>
          <w:i/>
          <w:iCs/>
          <w:color w:val="0D0D0D" w:themeColor="text1" w:themeTint="F2"/>
        </w:rPr>
        <w:t xml:space="preserve">(Ngân hàng Nhà nước Việt Nam; </w:t>
      </w:r>
      <w:r w:rsidR="00022ABE">
        <w:rPr>
          <w:bCs/>
          <w:i/>
          <w:iCs/>
          <w:color w:val="0D0D0D" w:themeColor="text1" w:themeTint="F2"/>
        </w:rPr>
        <w:t>Bộ</w:t>
      </w:r>
      <w:r w:rsidR="00022ABE">
        <w:rPr>
          <w:bCs/>
          <w:i/>
          <w:iCs/>
          <w:color w:val="0D0D0D" w:themeColor="text1" w:themeTint="F2"/>
          <w:lang w:val="vi-VN"/>
        </w:rPr>
        <w:t xml:space="preserve"> </w:t>
      </w:r>
      <w:r w:rsidRPr="00022ABE">
        <w:rPr>
          <w:bCs/>
          <w:i/>
          <w:iCs/>
          <w:color w:val="0D0D0D" w:themeColor="text1" w:themeTint="F2"/>
        </w:rPr>
        <w:t>Xây dựng;</w:t>
      </w:r>
      <w:r w:rsidR="00022ABE">
        <w:rPr>
          <w:bCs/>
          <w:i/>
          <w:iCs/>
          <w:color w:val="0D0D0D" w:themeColor="text1" w:themeTint="F2"/>
          <w:lang w:val="vi-VN"/>
        </w:rPr>
        <w:t xml:space="preserve"> </w:t>
      </w:r>
      <w:r w:rsidR="00022ABE">
        <w:rPr>
          <w:bCs/>
          <w:i/>
          <w:iCs/>
          <w:color w:val="0D0D0D" w:themeColor="text1" w:themeTint="F2"/>
        </w:rPr>
        <w:t>Bộ</w:t>
      </w:r>
      <w:r w:rsidRPr="00022ABE">
        <w:rPr>
          <w:bCs/>
          <w:i/>
          <w:iCs/>
          <w:color w:val="0D0D0D" w:themeColor="text1" w:themeTint="F2"/>
        </w:rPr>
        <w:t xml:space="preserve"> Dân tộc và Tôn giáo; </w:t>
      </w:r>
      <w:r w:rsidR="00022ABE">
        <w:rPr>
          <w:bCs/>
          <w:i/>
          <w:iCs/>
          <w:color w:val="0D0D0D" w:themeColor="text1" w:themeTint="F2"/>
        </w:rPr>
        <w:t>Bộ</w:t>
      </w:r>
      <w:r w:rsidR="00022ABE">
        <w:rPr>
          <w:bCs/>
          <w:i/>
          <w:iCs/>
          <w:color w:val="0D0D0D" w:themeColor="text1" w:themeTint="F2"/>
          <w:lang w:val="vi-VN"/>
        </w:rPr>
        <w:t xml:space="preserve"> </w:t>
      </w:r>
      <w:r w:rsidRPr="00022ABE">
        <w:rPr>
          <w:bCs/>
          <w:i/>
          <w:iCs/>
          <w:color w:val="0D0D0D" w:themeColor="text1" w:themeTint="F2"/>
        </w:rPr>
        <w:t xml:space="preserve">Khoa học và Công nghệ; </w:t>
      </w:r>
      <w:r w:rsidR="00022ABE">
        <w:rPr>
          <w:bCs/>
          <w:i/>
          <w:iCs/>
          <w:color w:val="0D0D0D" w:themeColor="text1" w:themeTint="F2"/>
        </w:rPr>
        <w:t>Bộ</w:t>
      </w:r>
      <w:r w:rsidR="00022ABE">
        <w:rPr>
          <w:bCs/>
          <w:i/>
          <w:iCs/>
          <w:color w:val="0D0D0D" w:themeColor="text1" w:themeTint="F2"/>
          <w:lang w:val="vi-VN"/>
        </w:rPr>
        <w:t xml:space="preserve"> </w:t>
      </w:r>
      <w:r w:rsidRPr="00022ABE">
        <w:rPr>
          <w:bCs/>
          <w:i/>
          <w:iCs/>
          <w:color w:val="0D0D0D" w:themeColor="text1" w:themeTint="F2"/>
        </w:rPr>
        <w:t>Nội vụ)</w:t>
      </w:r>
      <w:r w:rsidRPr="00633598">
        <w:rPr>
          <w:bCs/>
          <w:color w:val="0D0D0D" w:themeColor="text1" w:themeTint="F2"/>
        </w:rPr>
        <w:t>.</w:t>
      </w:r>
    </w:p>
    <w:p w14:paraId="724233DB" w14:textId="6C949BC2" w:rsidR="00FA3918" w:rsidRDefault="00FA3918" w:rsidP="00485047">
      <w:pPr>
        <w:spacing w:before="100" w:after="100"/>
        <w:ind w:firstLine="720"/>
        <w:jc w:val="both"/>
        <w:outlineLvl w:val="2"/>
        <w:rPr>
          <w:b/>
          <w:i/>
          <w:iCs/>
          <w:color w:val="0D0D0D" w:themeColor="text1" w:themeTint="F2"/>
          <w:lang w:val="vi-VN"/>
        </w:rPr>
      </w:pPr>
      <w:r w:rsidRPr="00FA3918">
        <w:rPr>
          <w:b/>
          <w:i/>
          <w:iCs/>
          <w:color w:val="0D0D0D" w:themeColor="text1" w:themeTint="F2"/>
          <w:lang w:val="vi-VN"/>
        </w:rPr>
        <w:t>2.5. Về an ninh mạng</w:t>
      </w:r>
    </w:p>
    <w:p w14:paraId="783EB10F" w14:textId="3B29F803" w:rsidR="00C0598D" w:rsidRPr="00C0598D" w:rsidRDefault="00C0598D" w:rsidP="00485047">
      <w:pPr>
        <w:spacing w:before="100" w:after="100"/>
        <w:ind w:firstLine="720"/>
        <w:jc w:val="both"/>
        <w:outlineLvl w:val="2"/>
        <w:rPr>
          <w:bCs/>
          <w:color w:val="0D0D0D" w:themeColor="text1" w:themeTint="F2"/>
          <w:lang w:val="vi-VN"/>
        </w:rPr>
      </w:pPr>
      <w:r>
        <w:rPr>
          <w:bCs/>
          <w:color w:val="0D0D0D" w:themeColor="text1" w:themeTint="F2"/>
          <w:lang w:val="vi-VN"/>
        </w:rPr>
        <w:t>C</w:t>
      </w:r>
      <w:r w:rsidRPr="00C0598D">
        <w:rPr>
          <w:bCs/>
          <w:color w:val="0D0D0D" w:themeColor="text1" w:themeTint="F2"/>
          <w:lang w:val="vi-VN"/>
        </w:rPr>
        <w:t xml:space="preserve">ông tác bảo đảm an ninh mạng </w:t>
      </w:r>
      <w:r>
        <w:rPr>
          <w:bCs/>
          <w:color w:val="0D0D0D" w:themeColor="text1" w:themeTint="F2"/>
          <w:lang w:val="vi-VN"/>
        </w:rPr>
        <w:t>của các bộ, ngành chủ quản đối với</w:t>
      </w:r>
      <w:r w:rsidRPr="00C0598D">
        <w:rPr>
          <w:bCs/>
          <w:color w:val="0D0D0D" w:themeColor="text1" w:themeTint="F2"/>
          <w:lang w:val="vi-VN"/>
        </w:rPr>
        <w:t xml:space="preserve"> </w:t>
      </w:r>
      <w:r>
        <w:rPr>
          <w:bCs/>
          <w:color w:val="0D0D0D" w:themeColor="text1" w:themeTint="F2"/>
          <w:lang w:val="vi-VN"/>
        </w:rPr>
        <w:t>CSDL</w:t>
      </w:r>
      <w:r w:rsidRPr="00C0598D">
        <w:rPr>
          <w:bCs/>
          <w:color w:val="0D0D0D" w:themeColor="text1" w:themeTint="F2"/>
          <w:lang w:val="vi-VN"/>
        </w:rPr>
        <w:t xml:space="preserve"> quốc gia, chuyên ngành chưa đáp ứng yêu cầu đặt ra, nhất là yêu cầu bảo vệ theo cấp độ, bảo vệ dữ liệu cá nhân, dữ liệu nhạy cảm và bảo đảm khả năng phục hồi khi xảy ra sự cố.</w:t>
      </w:r>
      <w:r>
        <w:rPr>
          <w:bCs/>
          <w:color w:val="0D0D0D" w:themeColor="text1" w:themeTint="F2"/>
          <w:lang w:val="vi-VN"/>
        </w:rPr>
        <w:t xml:space="preserve"> </w:t>
      </w:r>
      <w:r w:rsidRPr="00C0598D">
        <w:rPr>
          <w:bCs/>
          <w:color w:val="0D0D0D" w:themeColor="text1" w:themeTint="F2"/>
          <w:lang w:val="vi-VN"/>
        </w:rPr>
        <w:t xml:space="preserve">Một số bộ, ngành chưa hoàn thành hồ sơ đề xuất cấp độ an toàn hệ thống thông tin, chưa kiểm tra, đánh giá đầy đủ hoặc chưa khắc phục triệt để lỗ hổng bảo mật trước khi kết nối, chia sẻ dữ liệu. </w:t>
      </w:r>
      <w:r w:rsidRPr="00CD519D">
        <w:rPr>
          <w:b/>
          <w:i/>
          <w:iCs/>
          <w:color w:val="0D0D0D" w:themeColor="text1" w:themeTint="F2"/>
          <w:lang w:val="vi-VN"/>
        </w:rPr>
        <w:t>Bộ Giáo dục và Đào tạo</w:t>
      </w:r>
      <w:r w:rsidRPr="00C0598D">
        <w:rPr>
          <w:bCs/>
          <w:color w:val="0D0D0D" w:themeColor="text1" w:themeTint="F2"/>
          <w:lang w:val="vi-VN"/>
        </w:rPr>
        <w:t xml:space="preserve"> còn để Hệ thống Văn bằng số, Học bạ số tồn tại nhiều lỗ hổng, chưa đáp ứng an toàn thông tin cấp độ 3; các CSDL giáo dục mầm non - phổ thông - thường xuyên, giáo dục nghề nghiệp chưa đạt cấp độ 3. </w:t>
      </w:r>
      <w:r w:rsidRPr="00CD519D">
        <w:rPr>
          <w:b/>
          <w:i/>
          <w:iCs/>
          <w:color w:val="0D0D0D" w:themeColor="text1" w:themeTint="F2"/>
          <w:lang w:val="vi-VN"/>
        </w:rPr>
        <w:t>Bộ Y tế</w:t>
      </w:r>
      <w:r w:rsidRPr="00C0598D">
        <w:rPr>
          <w:bCs/>
          <w:color w:val="0D0D0D" w:themeColor="text1" w:themeTint="F2"/>
          <w:lang w:val="vi-VN"/>
        </w:rPr>
        <w:t xml:space="preserve"> mới có 02 CSDL triển khai giải pháp cấp độ 3 nhưng chưa hoàn thành hồ sơ phê duyệt; các CSDL còn lại chưa đáp ứng yêu cầu, trong khi nhiều hệ thống đặt tại doanh nghiệp, tiềm ẩn rủi ro phụ thuộc hạ tầng, nhân lực vận hành và bảo vệ dữ liệu. </w:t>
      </w:r>
      <w:r w:rsidRPr="00CD519D">
        <w:rPr>
          <w:b/>
          <w:i/>
          <w:iCs/>
          <w:color w:val="0D0D0D" w:themeColor="text1" w:themeTint="F2"/>
          <w:lang w:val="vi-VN"/>
        </w:rPr>
        <w:t>Bộ Nông nghiệp và Môi trường</w:t>
      </w:r>
      <w:r w:rsidRPr="00C0598D">
        <w:rPr>
          <w:bCs/>
          <w:color w:val="0D0D0D" w:themeColor="text1" w:themeTint="F2"/>
          <w:lang w:val="vi-VN"/>
        </w:rPr>
        <w:t xml:space="preserve"> thiếu giải pháp chuyên dụng như tường lửa CSDL, chống thất thoát dữ liệu, sao lưu phục hồi quy mô lớn; hệ thống SIEM mới đáp ứng khoảng 30% nhu cầu. </w:t>
      </w:r>
      <w:r w:rsidRPr="00CD519D">
        <w:rPr>
          <w:b/>
          <w:i/>
          <w:iCs/>
          <w:color w:val="0D0D0D" w:themeColor="text1" w:themeTint="F2"/>
          <w:lang w:val="vi-VN"/>
        </w:rPr>
        <w:t>Bộ Nội vụ</w:t>
      </w:r>
      <w:r w:rsidRPr="00CD519D">
        <w:rPr>
          <w:b/>
          <w:color w:val="0D0D0D" w:themeColor="text1" w:themeTint="F2"/>
          <w:lang w:val="vi-VN"/>
        </w:rPr>
        <w:t xml:space="preserve"> </w:t>
      </w:r>
      <w:r w:rsidRPr="00C0598D">
        <w:rPr>
          <w:bCs/>
          <w:color w:val="0D0D0D" w:themeColor="text1" w:themeTint="F2"/>
          <w:lang w:val="vi-VN"/>
        </w:rPr>
        <w:t xml:space="preserve">có nhiều phần mềm cũ còn lỗ hổng bảo mật mức trung bình đến cao, ảnh hưởng điều kiện kết nối với CSDL quốc gia về dân cư. </w:t>
      </w:r>
      <w:r w:rsidRPr="00CD519D">
        <w:rPr>
          <w:b/>
          <w:i/>
          <w:iCs/>
          <w:color w:val="0D0D0D" w:themeColor="text1" w:themeTint="F2"/>
          <w:lang w:val="vi-VN"/>
        </w:rPr>
        <w:t>Bộ Khoa học và Công nghệ</w:t>
      </w:r>
      <w:r w:rsidRPr="00C0598D">
        <w:rPr>
          <w:bCs/>
          <w:color w:val="0D0D0D" w:themeColor="text1" w:themeTint="F2"/>
          <w:lang w:val="vi-VN"/>
        </w:rPr>
        <w:t xml:space="preserve"> còn 02/07 CSDL chưa hoàn thành phương án bảo đảm ATTT cấp độ 3; </w:t>
      </w:r>
      <w:r w:rsidRPr="00CD519D">
        <w:rPr>
          <w:b/>
          <w:i/>
          <w:iCs/>
          <w:color w:val="0D0D0D" w:themeColor="text1" w:themeTint="F2"/>
          <w:lang w:val="vi-VN"/>
        </w:rPr>
        <w:t>Bộ Công Thương</w:t>
      </w:r>
      <w:r w:rsidRPr="00C0598D">
        <w:rPr>
          <w:bCs/>
          <w:color w:val="0D0D0D" w:themeColor="text1" w:themeTint="F2"/>
          <w:lang w:val="vi-VN"/>
        </w:rPr>
        <w:t xml:space="preserve"> còn CSDL Kinh tế công nghiệp thương mại, CSDL Hàng hóa chưa hoàn thành đánh giá, xác định cấp độ. </w:t>
      </w:r>
      <w:r w:rsidRPr="00CD519D">
        <w:rPr>
          <w:b/>
          <w:i/>
          <w:iCs/>
          <w:color w:val="0D0D0D" w:themeColor="text1" w:themeTint="F2"/>
          <w:lang w:val="vi-VN"/>
        </w:rPr>
        <w:t>Bộ Văn hóa, Thể thao và Du lịch, Bộ Dân tộc và Tôn giáo, Thanh tra Chính phủ</w:t>
      </w:r>
      <w:r w:rsidRPr="00C0598D">
        <w:rPr>
          <w:bCs/>
          <w:color w:val="0D0D0D" w:themeColor="text1" w:themeTint="F2"/>
          <w:lang w:val="vi-VN"/>
        </w:rPr>
        <w:t xml:space="preserve"> còn nhiều hệ thống chưa hoàn thiện giải pháp bảo mật, chưa kiểm tra, đánh giá toàn diện hoặc chưa lập hồ sơ cấp độ.</w:t>
      </w:r>
    </w:p>
    <w:p w14:paraId="6ACD6F62" w14:textId="55DA8BC4" w:rsidR="00022ABE" w:rsidRPr="00311FE4" w:rsidRDefault="00242E41" w:rsidP="00485047">
      <w:pPr>
        <w:spacing w:before="100" w:after="100"/>
        <w:ind w:firstLine="720"/>
        <w:jc w:val="both"/>
        <w:outlineLvl w:val="2"/>
        <w:rPr>
          <w:rFonts w:ascii="Times New Roman Bold" w:hAnsi="Times New Roman Bold"/>
          <w:b/>
          <w:color w:val="0D0D0D" w:themeColor="text1" w:themeTint="F2"/>
          <w:spacing w:val="-8"/>
          <w:sz w:val="24"/>
          <w:szCs w:val="24"/>
          <w:lang w:val="vi-VN"/>
        </w:rPr>
      </w:pPr>
      <w:r w:rsidRPr="00311FE4">
        <w:rPr>
          <w:rFonts w:ascii="Times New Roman Bold" w:hAnsi="Times New Roman Bold"/>
          <w:b/>
          <w:color w:val="0D0D0D" w:themeColor="text1" w:themeTint="F2"/>
          <w:spacing w:val="-8"/>
          <w:sz w:val="24"/>
          <w:szCs w:val="24"/>
        </w:rPr>
        <w:t>I</w:t>
      </w:r>
      <w:r w:rsidR="00F955BC" w:rsidRPr="00311FE4">
        <w:rPr>
          <w:rFonts w:ascii="Times New Roman Bold" w:hAnsi="Times New Roman Bold"/>
          <w:b/>
          <w:color w:val="0D0D0D" w:themeColor="text1" w:themeTint="F2"/>
          <w:spacing w:val="-8"/>
          <w:sz w:val="24"/>
          <w:szCs w:val="24"/>
        </w:rPr>
        <w:t>I</w:t>
      </w:r>
      <w:r w:rsidRPr="00311FE4">
        <w:rPr>
          <w:rFonts w:ascii="Times New Roman Bold" w:hAnsi="Times New Roman Bold"/>
          <w:b/>
          <w:color w:val="0D0D0D" w:themeColor="text1" w:themeTint="F2"/>
          <w:spacing w:val="-8"/>
          <w:sz w:val="24"/>
          <w:szCs w:val="24"/>
        </w:rPr>
        <w:t xml:space="preserve">. </w:t>
      </w:r>
      <w:r w:rsidR="00CD519D" w:rsidRPr="00311FE4">
        <w:rPr>
          <w:rFonts w:ascii="Times New Roman Bold" w:hAnsi="Times New Roman Bold"/>
          <w:b/>
          <w:color w:val="0D0D0D" w:themeColor="text1" w:themeTint="F2"/>
          <w:spacing w:val="-8"/>
          <w:sz w:val="24"/>
          <w:szCs w:val="24"/>
        </w:rPr>
        <w:t>CÁC</w:t>
      </w:r>
      <w:r w:rsidR="00CD519D" w:rsidRPr="00311FE4">
        <w:rPr>
          <w:rFonts w:ascii="Times New Roman Bold" w:hAnsi="Times New Roman Bold"/>
          <w:b/>
          <w:color w:val="0D0D0D" w:themeColor="text1" w:themeTint="F2"/>
          <w:spacing w:val="-8"/>
          <w:sz w:val="24"/>
          <w:szCs w:val="24"/>
          <w:lang w:val="vi-VN"/>
        </w:rPr>
        <w:t xml:space="preserve"> </w:t>
      </w:r>
      <w:r w:rsidR="004C0103" w:rsidRPr="00311FE4">
        <w:rPr>
          <w:rFonts w:ascii="Times New Roman Bold" w:hAnsi="Times New Roman Bold"/>
          <w:b/>
          <w:color w:val="0D0D0D" w:themeColor="text1" w:themeTint="F2"/>
          <w:spacing w:val="-8"/>
          <w:sz w:val="24"/>
          <w:szCs w:val="24"/>
        </w:rPr>
        <w:t>ĐIỂM NGHẼN TRONG QUÁ TRÌNH THỰC HIỆN</w:t>
      </w:r>
      <w:r w:rsidR="00311FE4" w:rsidRPr="00311FE4">
        <w:rPr>
          <w:rFonts w:ascii="Times New Roman Bold" w:hAnsi="Times New Roman Bold"/>
          <w:b/>
          <w:color w:val="0D0D0D" w:themeColor="text1" w:themeTint="F2"/>
          <w:spacing w:val="-8"/>
          <w:sz w:val="24"/>
          <w:szCs w:val="24"/>
          <w:lang w:val="vi-VN"/>
        </w:rPr>
        <w:t xml:space="preserve"> VÀ NGUYÊN NHÂN</w:t>
      </w:r>
    </w:p>
    <w:p w14:paraId="2DB1AF4E" w14:textId="49BD7ABF" w:rsidR="00911B5E" w:rsidRPr="00022ABE" w:rsidRDefault="00911B5E" w:rsidP="00485047">
      <w:pPr>
        <w:spacing w:before="100" w:after="100"/>
        <w:ind w:firstLine="720"/>
        <w:jc w:val="both"/>
        <w:outlineLvl w:val="2"/>
        <w:rPr>
          <w:rFonts w:ascii="Times New Roman Bold" w:hAnsi="Times New Roman Bold"/>
          <w:b/>
          <w:bCs/>
          <w:color w:val="0D0D0D" w:themeColor="text1" w:themeTint="F2"/>
          <w:spacing w:val="-4"/>
          <w:sz w:val="26"/>
          <w:szCs w:val="26"/>
        </w:rPr>
      </w:pPr>
      <w:r w:rsidRPr="00911B5E">
        <w:rPr>
          <w:i/>
          <w:iCs/>
          <w:color w:val="000000"/>
        </w:rPr>
        <w:t>- Nhận thức về vai trò của dữ liệu chưa đầy đủ, chưa thống nhất.</w:t>
      </w:r>
      <w:r w:rsidRPr="00911B5E">
        <w:rPr>
          <w:color w:val="000000"/>
        </w:rPr>
        <w:t xml:space="preserve"> </w:t>
      </w:r>
      <w:r>
        <w:rPr>
          <w:color w:val="000000"/>
        </w:rPr>
        <w:t xml:space="preserve">Mặc dù Trung ương và Chính phủ chỉ đạo quyết liệt, tuy nhiên, vẫn còn tình trạng một số đơn vị </w:t>
      </w:r>
      <w:r w:rsidRPr="00AC0F28">
        <w:rPr>
          <w:color w:val="000000"/>
        </w:rPr>
        <w:t xml:space="preserve">chưa coi dữ liệu là tài nguyên chiến lược, </w:t>
      </w:r>
      <w:r>
        <w:rPr>
          <w:color w:val="000000"/>
        </w:rPr>
        <w:t xml:space="preserve">đóng vai trò quan trọng </w:t>
      </w:r>
      <w:r w:rsidRPr="00AC0F28">
        <w:rPr>
          <w:color w:val="000000"/>
        </w:rPr>
        <w:t xml:space="preserve">của quản trị quốc gia, cải cách </w:t>
      </w:r>
      <w:r w:rsidR="00022ABE">
        <w:rPr>
          <w:color w:val="000000"/>
        </w:rPr>
        <w:t>TTHC</w:t>
      </w:r>
      <w:r w:rsidRPr="00AC0F28">
        <w:rPr>
          <w:color w:val="000000"/>
        </w:rPr>
        <w:t xml:space="preserve"> và phát triển kinh tế số; vẫn tiếp cận việc xây dựng </w:t>
      </w:r>
      <w:r>
        <w:rPr>
          <w:color w:val="000000"/>
        </w:rPr>
        <w:t>CSDL</w:t>
      </w:r>
      <w:r w:rsidRPr="00AC0F28">
        <w:rPr>
          <w:color w:val="000000"/>
        </w:rPr>
        <w:t xml:space="preserve"> như nhiệm vụ công nghệ thông tin đơn </w:t>
      </w:r>
      <w:r>
        <w:rPr>
          <w:color w:val="000000"/>
        </w:rPr>
        <w:t>thuần</w:t>
      </w:r>
      <w:r w:rsidRPr="00AC0F28">
        <w:rPr>
          <w:color w:val="000000"/>
        </w:rPr>
        <w:t>.</w:t>
      </w:r>
      <w:r>
        <w:rPr>
          <w:color w:val="000000"/>
        </w:rPr>
        <w:t xml:space="preserve"> V</w:t>
      </w:r>
      <w:r w:rsidRPr="00AC0F28">
        <w:rPr>
          <w:color w:val="000000"/>
        </w:rPr>
        <w:t>iệc tạo lập</w:t>
      </w:r>
      <w:r>
        <w:rPr>
          <w:color w:val="000000"/>
        </w:rPr>
        <w:t>, đối soát, làm sạch</w:t>
      </w:r>
      <w:r w:rsidRPr="00AC0F28">
        <w:rPr>
          <w:color w:val="000000"/>
        </w:rPr>
        <w:t xml:space="preserve"> dữ liệu chưa xuất phát từ yêu cầu nghiệp vụ; nhiều </w:t>
      </w:r>
      <w:r>
        <w:rPr>
          <w:color w:val="000000"/>
        </w:rPr>
        <w:t xml:space="preserve">CSDL </w:t>
      </w:r>
      <w:r w:rsidRPr="00AC0F28">
        <w:rPr>
          <w:color w:val="000000"/>
        </w:rPr>
        <w:t xml:space="preserve">có nền tảng nhưng dữ liệu chưa “sống”, chưa được cập nhật thường xuyên, chưa phục vụ trực tiếp cho giải quyết </w:t>
      </w:r>
      <w:r w:rsidR="00022ABE">
        <w:rPr>
          <w:color w:val="000000"/>
        </w:rPr>
        <w:t>TTHC</w:t>
      </w:r>
      <w:r w:rsidRPr="00AC0F28">
        <w:rPr>
          <w:color w:val="000000"/>
        </w:rPr>
        <w:t xml:space="preserve"> và chỉ đạo, điều hành.</w:t>
      </w:r>
    </w:p>
    <w:p w14:paraId="58F29E90" w14:textId="77777777" w:rsidR="00022ABE" w:rsidRDefault="00911B5E" w:rsidP="00485047">
      <w:pPr>
        <w:spacing w:before="100" w:after="100"/>
        <w:ind w:firstLine="720"/>
        <w:jc w:val="both"/>
        <w:rPr>
          <w:color w:val="000000"/>
        </w:rPr>
      </w:pPr>
      <w:r>
        <w:rPr>
          <w:color w:val="000000"/>
        </w:rPr>
        <w:t xml:space="preserve">- </w:t>
      </w:r>
      <w:r w:rsidRPr="00911B5E">
        <w:rPr>
          <w:i/>
          <w:iCs/>
          <w:color w:val="000000"/>
        </w:rPr>
        <w:t>Công tác lãnh đạo, chỉ đạo ở một số bộ, ngành chưa quyết liệt, chưa rõ trách nhiệm đến sản phẩm cuối cùng</w:t>
      </w:r>
      <w:r>
        <w:rPr>
          <w:i/>
          <w:iCs/>
          <w:color w:val="000000"/>
        </w:rPr>
        <w:t xml:space="preserve">. </w:t>
      </w:r>
      <w:r w:rsidRPr="00E33D06">
        <w:rPr>
          <w:iCs/>
          <w:color w:val="000000" w:themeColor="text1"/>
          <w:lang w:val="vi-VN"/>
        </w:rPr>
        <w:t>Có tình trạng mỗi lãnh đạo bộ, ngành phụ trách chỉ đạo từng Vụ/Cục nghiệp vụ riêng lẻ</w:t>
      </w:r>
      <w:r>
        <w:rPr>
          <w:iCs/>
          <w:color w:val="000000" w:themeColor="text1"/>
        </w:rPr>
        <w:t xml:space="preserve">, </w:t>
      </w:r>
      <w:r w:rsidR="002D0A74" w:rsidRPr="00E33D06">
        <w:rPr>
          <w:bCs/>
          <w:iCs/>
          <w:color w:val="000000" w:themeColor="text1"/>
          <w:lang w:val="vi-VN"/>
        </w:rPr>
        <w:t xml:space="preserve">chưa có cơ chế điều phối thống nhất; thiếu sự phối hợp kỹ thuật và chia sẻ dữ liệu </w:t>
      </w:r>
      <w:r w:rsidR="002D0A74">
        <w:rPr>
          <w:bCs/>
          <w:iCs/>
          <w:color w:val="000000" w:themeColor="text1"/>
        </w:rPr>
        <w:t xml:space="preserve">ngay </w:t>
      </w:r>
      <w:r w:rsidR="002D0A74" w:rsidRPr="00E33D06">
        <w:rPr>
          <w:bCs/>
          <w:iCs/>
          <w:color w:val="000000" w:themeColor="text1"/>
          <w:lang w:val="vi-VN"/>
        </w:rPr>
        <w:t>giữa các đơn vị trực thuộc Bộ</w:t>
      </w:r>
      <w:r w:rsidR="00022ABE">
        <w:rPr>
          <w:iCs/>
          <w:color w:val="000000" w:themeColor="text1"/>
          <w:lang w:val="vi-VN"/>
        </w:rPr>
        <w:t>; c</w:t>
      </w:r>
      <w:r w:rsidRPr="00AC0F28">
        <w:rPr>
          <w:color w:val="000000"/>
        </w:rPr>
        <w:t xml:space="preserve">òn tình trạng giao cho đơn vị kỹ thuật triển khai, trong khi đơn vị nghiệp vụ chưa vào cuộc đầy đủ để xác định dữ liệu gốc, dữ liệu chủ, quy trình tạo lập, cập nhật, làm sạch và khai thác dữ liệu. Trách nhiệm người đứng đầu, trách nhiệm của </w:t>
      </w:r>
      <w:r w:rsidRPr="00AC0F28">
        <w:rPr>
          <w:color w:val="000000"/>
        </w:rPr>
        <w:lastRenderedPageBreak/>
        <w:t>cơ quan chủ quản</w:t>
      </w:r>
      <w:r w:rsidR="00022ABE">
        <w:rPr>
          <w:color w:val="000000"/>
          <w:lang w:val="vi-VN"/>
        </w:rPr>
        <w:t xml:space="preserve"> CSDL</w:t>
      </w:r>
      <w:r w:rsidRPr="00AC0F28">
        <w:rPr>
          <w:color w:val="000000"/>
        </w:rPr>
        <w:t xml:space="preserve"> và trách nhiệm phối hợp của các đơn vị liên quan chưa được lượng hóa, chưa gắn chặt với kết quả hoàn thành nhiệm vụ.</w:t>
      </w:r>
    </w:p>
    <w:p w14:paraId="14C8EC16" w14:textId="04FB8BA3" w:rsidR="00022ABE" w:rsidRPr="00F0627B" w:rsidRDefault="002D0A74" w:rsidP="00485047">
      <w:pPr>
        <w:spacing w:before="100" w:after="100"/>
        <w:ind w:firstLine="720"/>
        <w:jc w:val="both"/>
        <w:rPr>
          <w:color w:val="000000"/>
          <w:spacing w:val="-2"/>
        </w:rPr>
      </w:pPr>
      <w:r w:rsidRPr="002D0A74">
        <w:rPr>
          <w:i/>
          <w:iCs/>
          <w:color w:val="000000"/>
        </w:rPr>
        <w:t xml:space="preserve">- </w:t>
      </w:r>
      <w:r w:rsidR="00911B5E" w:rsidRPr="002D0A74">
        <w:rPr>
          <w:i/>
          <w:iCs/>
          <w:color w:val="000000"/>
        </w:rPr>
        <w:t>Thể chế, tiêu chuẩn, quy chuẩn và khung quản trị dữ liệu còn thiếu, chậm hoàn thiện. </w:t>
      </w:r>
      <w:r>
        <w:rPr>
          <w:color w:val="000000"/>
        </w:rPr>
        <w:t xml:space="preserve">Còn </w:t>
      </w:r>
      <w:r w:rsidRPr="00311FE4">
        <w:rPr>
          <w:b/>
          <w:bCs/>
          <w:color w:val="000000"/>
        </w:rPr>
        <w:t>06/17</w:t>
      </w:r>
      <w:r w:rsidR="00911B5E" w:rsidRPr="00311FE4">
        <w:rPr>
          <w:b/>
          <w:bCs/>
          <w:color w:val="000000"/>
        </w:rPr>
        <w:t xml:space="preserve"> bộ, ngành</w:t>
      </w:r>
      <w:r w:rsidR="00911B5E" w:rsidRPr="00AC0F28">
        <w:rPr>
          <w:color w:val="000000"/>
        </w:rPr>
        <w:t xml:space="preserve"> chưa ban hành Khung kiến trúc dữ liệu, Khung </w:t>
      </w:r>
      <w:r w:rsidR="00911B5E" w:rsidRPr="00F0627B">
        <w:rPr>
          <w:color w:val="000000"/>
          <w:spacing w:val="-2"/>
        </w:rPr>
        <w:t xml:space="preserve">quản trị, quản lý dữ liệu, Từ điển dữ liệu, Danh mục dữ liệu gốc, dữ liệu chủ, dữ liệu dùng chung; </w:t>
      </w:r>
      <w:r w:rsidR="00022ABE" w:rsidRPr="00F0627B">
        <w:rPr>
          <w:color w:val="000000"/>
          <w:spacing w:val="-2"/>
        </w:rPr>
        <w:t>các</w:t>
      </w:r>
      <w:r w:rsidR="00022ABE" w:rsidRPr="00F0627B">
        <w:rPr>
          <w:color w:val="000000"/>
          <w:spacing w:val="-2"/>
          <w:lang w:val="vi-VN"/>
        </w:rPr>
        <w:t xml:space="preserve"> bộ, ngành chưa hướng dẫn cho địa phương về lộ trình, tiến độ, phạm vi triển khai các CSDL, nền tảng; </w:t>
      </w:r>
      <w:r w:rsidR="00022ABE" w:rsidRPr="00311FE4">
        <w:rPr>
          <w:b/>
          <w:bCs/>
          <w:color w:val="000000"/>
          <w:spacing w:val="-2"/>
          <w:lang w:val="vi-VN"/>
        </w:rPr>
        <w:t>19/116</w:t>
      </w:r>
      <w:r w:rsidR="00911B5E" w:rsidRPr="00311FE4">
        <w:rPr>
          <w:b/>
          <w:bCs/>
          <w:color w:val="000000"/>
          <w:spacing w:val="-2"/>
        </w:rPr>
        <w:t xml:space="preserve"> </w:t>
      </w:r>
      <w:r w:rsidRPr="00311FE4">
        <w:rPr>
          <w:b/>
          <w:bCs/>
          <w:color w:val="000000"/>
          <w:spacing w:val="-2"/>
        </w:rPr>
        <w:t>CSDL</w:t>
      </w:r>
      <w:r w:rsidRPr="00F0627B">
        <w:rPr>
          <w:color w:val="000000"/>
          <w:spacing w:val="-2"/>
        </w:rPr>
        <w:t xml:space="preserve"> </w:t>
      </w:r>
      <w:r w:rsidR="00911B5E" w:rsidRPr="00F0627B">
        <w:rPr>
          <w:color w:val="000000"/>
          <w:spacing w:val="-2"/>
        </w:rPr>
        <w:t>chưa được quy định cụ thể về trường thông tin, quy trình thu thập, tạo lập, cập nhật, chia sẻ, khai thác và trách nhiệm của từng chủ thể trong văn bản quy phạm pháp luật hoặc văn bản hành chính. Đây là nguyên nhân</w:t>
      </w:r>
      <w:r w:rsidR="00F0627B" w:rsidRPr="00F0627B">
        <w:rPr>
          <w:color w:val="000000"/>
          <w:spacing w:val="-2"/>
          <w:lang w:val="vi-VN"/>
        </w:rPr>
        <w:t xml:space="preserve"> chính</w:t>
      </w:r>
      <w:r w:rsidR="00911B5E" w:rsidRPr="00F0627B">
        <w:rPr>
          <w:color w:val="000000"/>
          <w:spacing w:val="-2"/>
        </w:rPr>
        <w:t xml:space="preserve"> làm chậm </w:t>
      </w:r>
      <w:r w:rsidR="00F0627B" w:rsidRPr="00F0627B">
        <w:rPr>
          <w:color w:val="000000"/>
          <w:spacing w:val="-2"/>
        </w:rPr>
        <w:t>quá</w:t>
      </w:r>
      <w:r w:rsidR="00F0627B" w:rsidRPr="00F0627B">
        <w:rPr>
          <w:color w:val="000000"/>
          <w:spacing w:val="-2"/>
          <w:lang w:val="vi-VN"/>
        </w:rPr>
        <w:t xml:space="preserve"> trình </w:t>
      </w:r>
      <w:r w:rsidR="00911B5E" w:rsidRPr="00F0627B">
        <w:rPr>
          <w:color w:val="000000"/>
          <w:spacing w:val="-2"/>
        </w:rPr>
        <w:t>chuẩn hóa</w:t>
      </w:r>
      <w:r w:rsidR="00F0627B" w:rsidRPr="00F0627B">
        <w:rPr>
          <w:color w:val="000000"/>
          <w:spacing w:val="-2"/>
          <w:lang w:val="vi-VN"/>
        </w:rPr>
        <w:t>, làm sạch</w:t>
      </w:r>
      <w:r w:rsidR="00911B5E" w:rsidRPr="00F0627B">
        <w:rPr>
          <w:color w:val="000000"/>
          <w:spacing w:val="-2"/>
        </w:rPr>
        <w:t xml:space="preserve"> dữ liệu, kết nối liên thông và công bố dữ liệu để thay thế </w:t>
      </w:r>
      <w:r w:rsidR="00F0627B" w:rsidRPr="00F0627B">
        <w:rPr>
          <w:color w:val="000000"/>
          <w:spacing w:val="-2"/>
        </w:rPr>
        <w:t>TPHS</w:t>
      </w:r>
      <w:r w:rsidR="00911B5E" w:rsidRPr="00F0627B">
        <w:rPr>
          <w:color w:val="000000"/>
          <w:spacing w:val="-2"/>
        </w:rPr>
        <w:t xml:space="preserve"> trong giải quyết </w:t>
      </w:r>
      <w:r w:rsidR="00F0627B" w:rsidRPr="00F0627B">
        <w:rPr>
          <w:color w:val="000000"/>
          <w:spacing w:val="-2"/>
        </w:rPr>
        <w:t>TTHC</w:t>
      </w:r>
      <w:r w:rsidR="00911B5E" w:rsidRPr="00F0627B">
        <w:rPr>
          <w:color w:val="000000"/>
          <w:spacing w:val="-2"/>
        </w:rPr>
        <w:t>.</w:t>
      </w:r>
    </w:p>
    <w:p w14:paraId="3BA4C7D4" w14:textId="77777777" w:rsidR="00F0006C" w:rsidRDefault="002D0A74" w:rsidP="00485047">
      <w:pPr>
        <w:spacing w:before="100" w:after="100"/>
        <w:ind w:firstLine="720"/>
        <w:jc w:val="both"/>
        <w:rPr>
          <w:color w:val="000000"/>
        </w:rPr>
      </w:pPr>
      <w:r w:rsidRPr="002D0A74">
        <w:rPr>
          <w:i/>
          <w:iCs/>
          <w:color w:val="000000"/>
        </w:rPr>
        <w:t xml:space="preserve">- </w:t>
      </w:r>
      <w:r w:rsidR="00911B5E" w:rsidRPr="002D0A74">
        <w:rPr>
          <w:i/>
          <w:iCs/>
          <w:color w:val="000000"/>
        </w:rPr>
        <w:t>Chất lượng dữ liệu còn thấp, khối lượng số hóa lớn, nguồn dữ liệu không đồng nhất. </w:t>
      </w:r>
      <w:r w:rsidR="00022ABE">
        <w:rPr>
          <w:color w:val="000000"/>
          <w:lang w:val="vi-VN"/>
        </w:rPr>
        <w:t>D</w:t>
      </w:r>
      <w:r w:rsidR="00911B5E" w:rsidRPr="00AC0F28">
        <w:rPr>
          <w:color w:val="000000"/>
        </w:rPr>
        <w:t>ữ liệu được hình thành qua nhiều giai đoạn, nhiều hệ thống, nhiều phần mềm khác nhau; phần lớn dữ liệu còn nằm trên hồ sơ giấy</w:t>
      </w:r>
      <w:r w:rsidR="00F0627B">
        <w:rPr>
          <w:color w:val="000000"/>
          <w:lang w:val="vi-VN"/>
        </w:rPr>
        <w:t xml:space="preserve">, </w:t>
      </w:r>
      <w:r w:rsidR="00911B5E" w:rsidRPr="00AC0F28">
        <w:rPr>
          <w:color w:val="000000"/>
        </w:rPr>
        <w:t>hệ thống</w:t>
      </w:r>
      <w:r w:rsidR="00F0627B">
        <w:rPr>
          <w:color w:val="000000"/>
          <w:lang w:val="vi-VN"/>
        </w:rPr>
        <w:t xml:space="preserve"> phân tán</w:t>
      </w:r>
      <w:r w:rsidR="00911B5E" w:rsidRPr="00AC0F28">
        <w:rPr>
          <w:color w:val="000000"/>
        </w:rPr>
        <w:t xml:space="preserve"> tại địa phương. Việc số hóa, chuẩn hóa, đối soát với C</w:t>
      </w:r>
      <w:r>
        <w:rPr>
          <w:color w:val="000000"/>
        </w:rPr>
        <w:t>SDL</w:t>
      </w:r>
      <w:r w:rsidR="00911B5E" w:rsidRPr="00AC0F28">
        <w:rPr>
          <w:color w:val="000000"/>
        </w:rPr>
        <w:t xml:space="preserve"> quốc gia về dân cư và làm sạch dữ liệu cần thời gian, nhân lực và kinh phí lớn. Đặc biệt, một số lĩnh vực như đất đai, giáo dục, y tế, nông nghiệp, an sinh xã hội có phạm vi dữ liệu rộng, dữ liệu lịch sử phức tạp</w:t>
      </w:r>
      <w:r w:rsidR="00F0627B">
        <w:rPr>
          <w:color w:val="000000"/>
          <w:lang w:val="vi-VN"/>
        </w:rPr>
        <w:t xml:space="preserve"> </w:t>
      </w:r>
      <w:r w:rsidR="00911B5E" w:rsidRPr="00AC0F28">
        <w:rPr>
          <w:color w:val="000000"/>
        </w:rPr>
        <w:t>nên việc bảo đảm tiêu chí “đúng, đủ, sạch, sống, thống nhất, dùng chung” còn gặp nhiều khó khăn.</w:t>
      </w:r>
    </w:p>
    <w:p w14:paraId="22BBC185" w14:textId="77777777" w:rsidR="00F0006C" w:rsidRDefault="002D0A74" w:rsidP="00485047">
      <w:pPr>
        <w:spacing w:before="100" w:after="100"/>
        <w:ind w:firstLine="720"/>
        <w:jc w:val="both"/>
        <w:rPr>
          <w:color w:val="000000"/>
        </w:rPr>
      </w:pPr>
      <w:r w:rsidRPr="002D0A74">
        <w:rPr>
          <w:i/>
          <w:iCs/>
          <w:color w:val="000000"/>
        </w:rPr>
        <w:t xml:space="preserve">- </w:t>
      </w:r>
      <w:r w:rsidR="00911B5E" w:rsidRPr="002D0A74">
        <w:rPr>
          <w:i/>
          <w:iCs/>
          <w:color w:val="000000"/>
        </w:rPr>
        <w:t>Hạ tầng kỹ thuật, nền tảng phần mềm và an toàn thông tin chưa đồng bộ.</w:t>
      </w:r>
      <w:r w:rsidR="00911B5E" w:rsidRPr="00AC0F28">
        <w:rPr>
          <w:color w:val="000000"/>
        </w:rPr>
        <w:t> </w:t>
      </w:r>
      <w:r>
        <w:rPr>
          <w:color w:val="000000"/>
        </w:rPr>
        <w:t>Phần lớn</w:t>
      </w:r>
      <w:r w:rsidR="00911B5E" w:rsidRPr="00AC0F28">
        <w:rPr>
          <w:color w:val="000000"/>
        </w:rPr>
        <w:t xml:space="preserve"> hệ thống được đầu tư từ nhiều năm trước, công nghệ </w:t>
      </w:r>
      <w:r>
        <w:rPr>
          <w:color w:val="000000"/>
        </w:rPr>
        <w:t>cũ</w:t>
      </w:r>
      <w:r w:rsidR="00911B5E" w:rsidRPr="00AC0F28">
        <w:rPr>
          <w:color w:val="000000"/>
        </w:rPr>
        <w:t xml:space="preserve">, năng lực lưu trữ, tính toán, dự phòng, giám sát an toàn thông tin chưa đáp ứng yêu cầu; có hệ thống phải dừng vận hành hoặc xây dựng lại. Việc dịch chuyển lên Trung tâm dữ liệu quốc gia </w:t>
      </w:r>
      <w:r>
        <w:rPr>
          <w:color w:val="000000"/>
        </w:rPr>
        <w:t>của Bộ Dân tộc và Tôn giáo, Thanh tra Chính phủ</w:t>
      </w:r>
      <w:r w:rsidR="00911B5E" w:rsidRPr="00AC0F28">
        <w:rPr>
          <w:color w:val="000000"/>
        </w:rPr>
        <w:t xml:space="preserve"> chưa có lộ trình chi tiết.</w:t>
      </w:r>
    </w:p>
    <w:p w14:paraId="5CF0E1E9" w14:textId="77777777" w:rsidR="00C0598D" w:rsidRDefault="002D0A74" w:rsidP="00485047">
      <w:pPr>
        <w:spacing w:before="100" w:after="100"/>
        <w:ind w:firstLine="720"/>
        <w:jc w:val="both"/>
        <w:rPr>
          <w:color w:val="000000"/>
        </w:rPr>
      </w:pPr>
      <w:r w:rsidRPr="002D0A74">
        <w:rPr>
          <w:i/>
          <w:iCs/>
          <w:color w:val="000000"/>
        </w:rPr>
        <w:t>- Cơ chế tài chính, đầu tư, thuê dịch vụ và kinh phí vận hành dữ liệu còn bất cập.</w:t>
      </w:r>
      <w:r w:rsidRPr="002D0A74">
        <w:rPr>
          <w:color w:val="000000"/>
        </w:rPr>
        <w:t xml:space="preserve"> Các bộ, ngành </w:t>
      </w:r>
      <w:r>
        <w:rPr>
          <w:color w:val="000000"/>
        </w:rPr>
        <w:t xml:space="preserve">đã </w:t>
      </w:r>
      <w:r w:rsidRPr="002D0A74">
        <w:rPr>
          <w:color w:val="000000"/>
        </w:rPr>
        <w:t>đăng ký trên 5 nghìn tỷ đồng cho việc triển khai xây dựng các CSDL quốc gia, chuyên ngành, trong khi mới được Bộ Tài chính bố trí 2,7 nghìn tỷ đồn</w:t>
      </w:r>
      <w:r>
        <w:rPr>
          <w:color w:val="000000"/>
        </w:rPr>
        <w:t>g (chiếm</w:t>
      </w:r>
      <w:r w:rsidRPr="002D0A74">
        <w:rPr>
          <w:color w:val="000000"/>
        </w:rPr>
        <w:t xml:space="preserve"> 53,2% nhu cầu</w:t>
      </w:r>
      <w:r>
        <w:rPr>
          <w:color w:val="000000"/>
        </w:rPr>
        <w:t>)</w:t>
      </w:r>
      <w:r w:rsidRPr="002D0A74">
        <w:rPr>
          <w:color w:val="000000"/>
        </w:rPr>
        <w:t xml:space="preserve">. Mức phân bổ này chưa đáp ứng yêu cầu đầu tư đồng bộ về hạ tầng, nền tảng, tạo lập dữ liệu, bảo đảm an </w:t>
      </w:r>
      <w:r w:rsidR="005D3B72">
        <w:rPr>
          <w:color w:val="000000"/>
        </w:rPr>
        <w:t>ninh</w:t>
      </w:r>
      <w:r w:rsidR="005D3B72">
        <w:rPr>
          <w:color w:val="000000"/>
          <w:lang w:val="vi-VN"/>
        </w:rPr>
        <w:t xml:space="preserve"> mạng</w:t>
      </w:r>
      <w:r w:rsidRPr="002D0A74">
        <w:rPr>
          <w:color w:val="000000"/>
        </w:rPr>
        <w:t xml:space="preserve"> và vận hành các CSDL quy mô lớn như CSDL ADN của liệt sĩ và thân nhân (7 tỷ); CSDL quốc gia về cán bộ, công chức, viên chức (8 tỷ); CSDL về khám, chữa bệnh (1 tỷ)… </w:t>
      </w:r>
      <w:r>
        <w:rPr>
          <w:color w:val="000000"/>
        </w:rPr>
        <w:t xml:space="preserve">Thậm chí đối với nguồn </w:t>
      </w:r>
      <w:r w:rsidRPr="002D0A74">
        <w:rPr>
          <w:color w:val="000000"/>
        </w:rPr>
        <w:t>kinh phí đã được cấp</w:t>
      </w:r>
      <w:r w:rsidR="007D6279">
        <w:rPr>
          <w:color w:val="000000"/>
        </w:rPr>
        <w:t>, các bộ, ngành</w:t>
      </w:r>
      <w:r w:rsidRPr="002D0A74">
        <w:rPr>
          <w:color w:val="000000"/>
        </w:rPr>
        <w:t xml:space="preserve"> vẫn chưa giải ngân đầy đủ và kịp thời, dẫn đến tình trạng vốn “nằm chờ”, không chuyển hóa thành kết quả thực tế. Ngoài ra, kinh phí hiện nay vẫn tập trung chủ yếu cho giai đoạn đầu tư xây dựng hệ thống, chưa bảo đảm đầy đủ cho các hoạt động duy trì, vận hành, cập nhật dữ liệu, bảo đảm an ninh, an toàn thông tin và nâng cấp theo vòng đời CSDL. </w:t>
      </w:r>
    </w:p>
    <w:p w14:paraId="1536457F" w14:textId="77777777" w:rsidR="00C0598D" w:rsidRDefault="007D6279" w:rsidP="00485047">
      <w:pPr>
        <w:spacing w:before="100" w:after="100"/>
        <w:ind w:firstLine="720"/>
        <w:jc w:val="both"/>
        <w:rPr>
          <w:color w:val="000000"/>
        </w:rPr>
      </w:pPr>
      <w:r w:rsidRPr="007D6279">
        <w:rPr>
          <w:i/>
          <w:iCs/>
          <w:color w:val="000000"/>
        </w:rPr>
        <w:t xml:space="preserve">- </w:t>
      </w:r>
      <w:r w:rsidR="00911B5E" w:rsidRPr="007D6279">
        <w:rPr>
          <w:i/>
          <w:iCs/>
          <w:color w:val="000000"/>
        </w:rPr>
        <w:t>Nguồn nhân lực chuyên trách về dữ liệu còn thiếu và chưa đáp ứng yêu cầu.</w:t>
      </w:r>
      <w:r w:rsidR="00911B5E" w:rsidRPr="00AC0F28">
        <w:rPr>
          <w:color w:val="000000"/>
        </w:rPr>
        <w:t xml:space="preserve"> Đội ngũ cán bộ làm công tác quản trị dữ liệu, kiến trúc dữ liệu, an toàn thông tin, tích hợp hệ thống, phân tích và khai thác dữ liệu tại nhiều bộ, ngành, địa phương còn mỏng, chủ yếu kiêm nhiệm; năng lực tổ chức dữ liệu theo chuẩn dùng chung, xây dựng API, quản lý chất lượng dữ liệu, vận hành dữ liệu thời gian thực </w:t>
      </w:r>
      <w:r w:rsidR="00911B5E" w:rsidRPr="00AC0F28">
        <w:rPr>
          <w:color w:val="000000"/>
        </w:rPr>
        <w:lastRenderedPageBreak/>
        <w:t>còn hạn chế. Trong khi đó, chế độ đãi ngộ, cơ chế thuê chuyên gia, huy động doanh nghiệp công nghệ tham gia còn chưa đủ linh hoạt, chưa tạo được lực lượng chuyên trách đủ mạnh để triển khai đồng bộ, liên tục.</w:t>
      </w:r>
    </w:p>
    <w:p w14:paraId="4124FB5B" w14:textId="76F76EF8" w:rsidR="00C0598D" w:rsidRPr="00983672" w:rsidRDefault="00432F29" w:rsidP="00485047">
      <w:pPr>
        <w:spacing w:before="100" w:after="100"/>
        <w:ind w:firstLine="720"/>
        <w:jc w:val="both"/>
        <w:rPr>
          <w:color w:val="000000"/>
          <w:sz w:val="24"/>
          <w:szCs w:val="24"/>
        </w:rPr>
      </w:pPr>
      <w:r w:rsidRPr="00983672">
        <w:rPr>
          <w:b/>
          <w:color w:val="000000" w:themeColor="text1"/>
          <w:sz w:val="24"/>
          <w:szCs w:val="24"/>
        </w:rPr>
        <w:t>I</w:t>
      </w:r>
      <w:r w:rsidR="00311FE4" w:rsidRPr="00983672">
        <w:rPr>
          <w:b/>
          <w:color w:val="000000" w:themeColor="text1"/>
          <w:sz w:val="24"/>
          <w:szCs w:val="24"/>
        </w:rPr>
        <w:t>II</w:t>
      </w:r>
      <w:r w:rsidRPr="00983672">
        <w:rPr>
          <w:b/>
          <w:color w:val="000000" w:themeColor="text1"/>
          <w:sz w:val="24"/>
          <w:szCs w:val="24"/>
        </w:rPr>
        <w:t xml:space="preserve">. </w:t>
      </w:r>
      <w:r w:rsidR="00A1544B" w:rsidRPr="00983672">
        <w:rPr>
          <w:b/>
          <w:color w:val="000000" w:themeColor="text1"/>
          <w:sz w:val="24"/>
          <w:szCs w:val="24"/>
          <w:lang w:val="vi-VN"/>
        </w:rPr>
        <w:t>KIẾN NGHỊ, ĐỀ XUẤT</w:t>
      </w:r>
    </w:p>
    <w:p w14:paraId="5CE3FC6B" w14:textId="31576F89" w:rsidR="00C0598D" w:rsidRDefault="00A1293A" w:rsidP="008208D2">
      <w:pPr>
        <w:tabs>
          <w:tab w:val="left" w:pos="4104"/>
        </w:tabs>
        <w:spacing w:before="100" w:after="100"/>
        <w:ind w:firstLine="709"/>
        <w:jc w:val="both"/>
        <w:rPr>
          <w:b/>
          <w:bCs/>
        </w:rPr>
      </w:pPr>
      <w:r w:rsidRPr="009E51BF">
        <w:rPr>
          <w:b/>
          <w:bCs/>
        </w:rPr>
        <w:t>1. Về pháp lý</w:t>
      </w:r>
    </w:p>
    <w:p w14:paraId="6C7427C6" w14:textId="24F34C5C" w:rsidR="00A1293A" w:rsidRPr="003F157C" w:rsidRDefault="00A1293A" w:rsidP="008208D2">
      <w:pPr>
        <w:tabs>
          <w:tab w:val="left" w:pos="4104"/>
        </w:tabs>
        <w:spacing w:before="100" w:after="100"/>
        <w:ind w:firstLine="709"/>
        <w:jc w:val="both"/>
        <w:rPr>
          <w:i/>
          <w:iCs/>
          <w:lang w:val="vi-VN"/>
        </w:rPr>
      </w:pPr>
      <w:r w:rsidRPr="00F952AA">
        <w:t>-</w:t>
      </w:r>
      <w:r w:rsidR="00F952AA" w:rsidRPr="00F952AA">
        <w:t xml:space="preserve"> </w:t>
      </w:r>
      <w:r w:rsidRPr="00F952AA">
        <w:t xml:space="preserve">06 </w:t>
      </w:r>
      <w:r w:rsidR="00C0598D">
        <w:rPr>
          <w:lang w:val="vi-VN"/>
        </w:rPr>
        <w:t>B</w:t>
      </w:r>
      <w:r w:rsidRPr="00F952AA">
        <w:t>ộ, ngành</w:t>
      </w:r>
      <w:r w:rsidR="00C0598D">
        <w:rPr>
          <w:lang w:val="vi-VN"/>
        </w:rPr>
        <w:t xml:space="preserve"> </w:t>
      </w:r>
      <w:r w:rsidR="00C0598D" w:rsidRPr="00C0598D">
        <w:rPr>
          <w:i/>
          <w:iCs/>
          <w:lang w:val="vi-VN"/>
        </w:rPr>
        <w:t>(</w:t>
      </w:r>
      <w:r w:rsidRPr="00C0598D">
        <w:rPr>
          <w:i/>
          <w:iCs/>
        </w:rPr>
        <w:t>Ngoại giao, Văn hóa, Thể thao và Du lịch, Khoa học và Công nghệ, Giáo dục và Đào tạo, Y tế, Thanh tra Chính phủ</w:t>
      </w:r>
      <w:r w:rsidR="00C0598D" w:rsidRPr="00C0598D">
        <w:rPr>
          <w:i/>
          <w:iCs/>
          <w:lang w:val="vi-VN"/>
        </w:rPr>
        <w:t>)</w:t>
      </w:r>
      <w:r w:rsidRPr="00F952AA">
        <w:t xml:space="preserve"> khẩn trương ban hành Khung Kiến trúc dữ liệu, Khung quản trị, quản lý dữ liệu bảo đảm phù hợp với Khung Kiến trúc dữ liệu quốc gia đã được quy định tại Quyết định số 2439/QĐ-TTg của Thủ tướng Chính phủ</w:t>
      </w:r>
      <w:r w:rsidR="003F157C">
        <w:rPr>
          <w:lang w:val="vi-VN"/>
        </w:rPr>
        <w:t xml:space="preserve">, </w:t>
      </w:r>
      <w:r w:rsidR="003F157C" w:rsidRPr="003F157C">
        <w:rPr>
          <w:i/>
          <w:iCs/>
          <w:lang w:val="vi-VN"/>
        </w:rPr>
        <w:t xml:space="preserve">hoàn thành trước ngày 15/7/2026 (đã muộn so với hạn </w:t>
      </w:r>
      <w:r w:rsidR="003F157C">
        <w:rPr>
          <w:i/>
          <w:iCs/>
          <w:lang w:val="vi-VN"/>
        </w:rPr>
        <w:t>….)</w:t>
      </w:r>
    </w:p>
    <w:p w14:paraId="00B09FE5" w14:textId="27B46373" w:rsidR="00A1293A" w:rsidRPr="003F157C" w:rsidRDefault="009E51BF" w:rsidP="008208D2">
      <w:pPr>
        <w:tabs>
          <w:tab w:val="left" w:pos="4104"/>
        </w:tabs>
        <w:spacing w:before="100" w:after="100"/>
        <w:ind w:firstLine="709"/>
        <w:jc w:val="both"/>
        <w:rPr>
          <w:bCs/>
          <w:i/>
          <w:iCs/>
          <w:color w:val="0D0D0D" w:themeColor="text1" w:themeTint="F2"/>
          <w:lang w:val="vi-VN"/>
        </w:rPr>
      </w:pPr>
      <w:r w:rsidRPr="009E51BF">
        <w:rPr>
          <w:b/>
          <w:bCs/>
        </w:rPr>
        <w:t>-</w:t>
      </w:r>
      <w:r w:rsidR="00A1293A" w:rsidRPr="009E51BF">
        <w:rPr>
          <w:b/>
          <w:bCs/>
        </w:rPr>
        <w:t xml:space="preserve"> </w:t>
      </w:r>
      <w:r w:rsidR="00B056E8" w:rsidRPr="009E51BF">
        <w:rPr>
          <w:bCs/>
        </w:rPr>
        <w:t>09 Bộ</w:t>
      </w:r>
      <w:r>
        <w:rPr>
          <w:bCs/>
        </w:rPr>
        <w:t xml:space="preserve"> </w:t>
      </w:r>
      <w:r>
        <w:rPr>
          <w:bCs/>
          <w:i/>
          <w:iCs/>
        </w:rPr>
        <w:t>(</w:t>
      </w:r>
      <w:r w:rsidRPr="009E51BF">
        <w:rPr>
          <w:i/>
          <w:iCs/>
        </w:rPr>
        <w:t>Văn hóa, Thể thao và Du lịch</w:t>
      </w:r>
      <w:r>
        <w:rPr>
          <w:i/>
          <w:iCs/>
        </w:rPr>
        <w:t>;</w:t>
      </w:r>
      <w:r w:rsidRPr="009E51BF">
        <w:rPr>
          <w:i/>
          <w:iCs/>
        </w:rPr>
        <w:t xml:space="preserve"> Xây dựng</w:t>
      </w:r>
      <w:r>
        <w:rPr>
          <w:i/>
          <w:iCs/>
        </w:rPr>
        <w:t xml:space="preserve">; </w:t>
      </w:r>
      <w:r w:rsidRPr="009E51BF">
        <w:rPr>
          <w:i/>
          <w:iCs/>
        </w:rPr>
        <w:t>Y tế</w:t>
      </w:r>
      <w:r>
        <w:rPr>
          <w:i/>
          <w:iCs/>
        </w:rPr>
        <w:t xml:space="preserve">; </w:t>
      </w:r>
      <w:r w:rsidRPr="009E51BF">
        <w:rPr>
          <w:i/>
          <w:iCs/>
        </w:rPr>
        <w:t>Ngoại giao</w:t>
      </w:r>
      <w:r>
        <w:rPr>
          <w:i/>
          <w:iCs/>
        </w:rPr>
        <w:t>;</w:t>
      </w:r>
      <w:r w:rsidRPr="009E51BF">
        <w:rPr>
          <w:i/>
          <w:iCs/>
        </w:rPr>
        <w:t xml:space="preserve"> Thanh tra Chính phủ, Tập đoàn Điện lực Việt Nam</w:t>
      </w:r>
      <w:r>
        <w:rPr>
          <w:i/>
          <w:iCs/>
        </w:rPr>
        <w:t>;</w:t>
      </w:r>
      <w:r w:rsidRPr="009E51BF">
        <w:rPr>
          <w:i/>
          <w:iCs/>
        </w:rPr>
        <w:t xml:space="preserve"> Dân tộc và Tôn giáo</w:t>
      </w:r>
      <w:r>
        <w:rPr>
          <w:i/>
          <w:iCs/>
        </w:rPr>
        <w:t>;</w:t>
      </w:r>
      <w:r w:rsidRPr="009E51BF">
        <w:rPr>
          <w:i/>
          <w:iCs/>
        </w:rPr>
        <w:t xml:space="preserve"> Tài chính</w:t>
      </w:r>
      <w:r>
        <w:rPr>
          <w:bCs/>
          <w:i/>
          <w:iCs/>
        </w:rPr>
        <w:t>)</w:t>
      </w:r>
      <w:r w:rsidR="00B056E8" w:rsidRPr="009E51BF">
        <w:rPr>
          <w:bCs/>
        </w:rPr>
        <w:t xml:space="preserve"> khẩn trương hoàn thiện ban hành quy định cụ thể về các trường </w:t>
      </w:r>
      <w:r w:rsidR="00B056E8" w:rsidRPr="000D1546">
        <w:rPr>
          <w:bCs/>
          <w:color w:val="0D0D0D" w:themeColor="text1" w:themeTint="F2"/>
        </w:rPr>
        <w:t>thông tin</w:t>
      </w:r>
      <w:r w:rsidR="00B056E8">
        <w:rPr>
          <w:bCs/>
          <w:color w:val="0D0D0D" w:themeColor="text1" w:themeTint="F2"/>
        </w:rPr>
        <w:t xml:space="preserve">, </w:t>
      </w:r>
      <w:r w:rsidR="00B056E8" w:rsidRPr="000D1546">
        <w:rPr>
          <w:bCs/>
          <w:color w:val="0D0D0D" w:themeColor="text1" w:themeTint="F2"/>
        </w:rPr>
        <w:t xml:space="preserve">trách nhiệm thu thập, tạo lập, cập nhật dữ liệu </w:t>
      </w:r>
      <w:r w:rsidR="00B056E8">
        <w:rPr>
          <w:bCs/>
          <w:color w:val="0D0D0D" w:themeColor="text1" w:themeTint="F2"/>
        </w:rPr>
        <w:t xml:space="preserve">tại </w:t>
      </w:r>
      <w:r w:rsidR="00B056E8" w:rsidRPr="000D1546">
        <w:rPr>
          <w:bCs/>
          <w:color w:val="0D0D0D" w:themeColor="text1" w:themeTint="F2"/>
        </w:rPr>
        <w:t>văn bản quy phạm pháp luật hoặc văn bản hành chính</w:t>
      </w:r>
      <w:r w:rsidR="003F157C">
        <w:rPr>
          <w:bCs/>
          <w:color w:val="0D0D0D" w:themeColor="text1" w:themeTint="F2"/>
          <w:lang w:val="vi-VN"/>
        </w:rPr>
        <w:t xml:space="preserve">, </w:t>
      </w:r>
      <w:r w:rsidR="003F157C" w:rsidRPr="003F157C">
        <w:rPr>
          <w:bCs/>
          <w:i/>
          <w:iCs/>
          <w:color w:val="0D0D0D" w:themeColor="text1" w:themeTint="F2"/>
          <w:lang w:val="vi-VN"/>
        </w:rPr>
        <w:t>hoàn thành trước ngày 15/7/2026.</w:t>
      </w:r>
    </w:p>
    <w:p w14:paraId="4C1F40C4" w14:textId="7361DAD3" w:rsidR="00C0598D" w:rsidRPr="00C0598D" w:rsidRDefault="00C0598D" w:rsidP="008208D2">
      <w:pPr>
        <w:tabs>
          <w:tab w:val="left" w:pos="4104"/>
        </w:tabs>
        <w:spacing w:before="100" w:after="100"/>
        <w:ind w:firstLine="709"/>
        <w:jc w:val="both"/>
        <w:rPr>
          <w:bCs/>
          <w:color w:val="0D0D0D" w:themeColor="text1" w:themeTint="F2"/>
          <w:lang w:val="vi-VN"/>
        </w:rPr>
      </w:pPr>
      <w:r>
        <w:rPr>
          <w:bCs/>
          <w:color w:val="0D0D0D" w:themeColor="text1" w:themeTint="F2"/>
          <w:lang w:val="vi-VN"/>
        </w:rPr>
        <w:t xml:space="preserve">- Các bộ, ngành khẩn trương công bố hướng dẫn </w:t>
      </w:r>
      <w:r w:rsidRPr="00F0627B">
        <w:rPr>
          <w:color w:val="000000"/>
          <w:spacing w:val="-2"/>
          <w:lang w:val="vi-VN"/>
        </w:rPr>
        <w:t>cho địa phương về lộ trình, tiến độ, phạm vi triển khai các CSDL, nền tảng</w:t>
      </w:r>
      <w:r w:rsidR="006D4DAC">
        <w:rPr>
          <w:color w:val="000000"/>
          <w:spacing w:val="-2"/>
          <w:lang w:val="vi-VN"/>
        </w:rPr>
        <w:t>.</w:t>
      </w:r>
    </w:p>
    <w:p w14:paraId="7D447110" w14:textId="5C5E51BF" w:rsidR="00B056E8" w:rsidRPr="009E51BF" w:rsidRDefault="00B056E8" w:rsidP="008208D2">
      <w:pPr>
        <w:tabs>
          <w:tab w:val="left" w:pos="4104"/>
        </w:tabs>
        <w:spacing w:before="100" w:after="100"/>
        <w:ind w:firstLine="709"/>
        <w:jc w:val="both"/>
        <w:rPr>
          <w:b/>
          <w:color w:val="0D0D0D" w:themeColor="text1" w:themeTint="F2"/>
        </w:rPr>
      </w:pPr>
      <w:r w:rsidRPr="009E51BF">
        <w:rPr>
          <w:b/>
          <w:color w:val="0D0D0D" w:themeColor="text1" w:themeTint="F2"/>
        </w:rPr>
        <w:t>2. Về nền tảng, dữ liệu</w:t>
      </w:r>
    </w:p>
    <w:p w14:paraId="3F38F531" w14:textId="71C6F96A" w:rsidR="00B056E8" w:rsidRDefault="00B056E8" w:rsidP="008208D2">
      <w:pPr>
        <w:tabs>
          <w:tab w:val="left" w:pos="4104"/>
        </w:tabs>
        <w:spacing w:before="100" w:after="100"/>
        <w:ind w:firstLine="709"/>
        <w:jc w:val="both"/>
        <w:rPr>
          <w:bCs/>
          <w:i/>
          <w:iCs/>
          <w:spacing w:val="-4"/>
        </w:rPr>
      </w:pPr>
      <w:r>
        <w:rPr>
          <w:bCs/>
          <w:color w:val="0D0D0D" w:themeColor="text1" w:themeTint="F2"/>
        </w:rPr>
        <w:t xml:space="preserve">- </w:t>
      </w:r>
      <w:r w:rsidRPr="006D4DAC">
        <w:rPr>
          <w:bCs/>
          <w:i/>
          <w:iCs/>
          <w:spacing w:val="-4"/>
        </w:rPr>
        <w:t>Bộ Giáo dục và Đào tạo, Tòa án nhân dân tối cao, Bộ Xây dựng, Bộ Nông nghiệp và Môi trường</w:t>
      </w:r>
      <w:r>
        <w:rPr>
          <w:bCs/>
          <w:spacing w:val="-4"/>
        </w:rPr>
        <w:t xml:space="preserve"> khẩn trương xây dựng kế hoạch, hoàn thiện số hóa dữ liệu lịch sử của 04 CSDL</w:t>
      </w:r>
      <w:r w:rsidRPr="006B4043">
        <w:rPr>
          <w:bCs/>
          <w:spacing w:val="-4"/>
        </w:rPr>
        <w:t xml:space="preserve"> </w:t>
      </w:r>
      <w:r w:rsidRPr="006B4043">
        <w:rPr>
          <w:bCs/>
          <w:i/>
          <w:iCs/>
          <w:spacing w:val="-4"/>
        </w:rPr>
        <w:t>(</w:t>
      </w:r>
      <w:r w:rsidRPr="006B4043">
        <w:rPr>
          <w:i/>
          <w:iCs/>
        </w:rPr>
        <w:t xml:space="preserve">CSDL ngành </w:t>
      </w:r>
      <w:r w:rsidR="006D4DAC">
        <w:rPr>
          <w:i/>
          <w:iCs/>
          <w:lang w:val="vi-VN"/>
        </w:rPr>
        <w:t>g</w:t>
      </w:r>
      <w:r w:rsidRPr="006B4043">
        <w:rPr>
          <w:i/>
          <w:iCs/>
        </w:rPr>
        <w:t xml:space="preserve">iáo dục và </w:t>
      </w:r>
      <w:r w:rsidR="006D4DAC">
        <w:rPr>
          <w:i/>
          <w:iCs/>
          <w:lang w:val="vi-VN"/>
        </w:rPr>
        <w:t>đ</w:t>
      </w:r>
      <w:r w:rsidRPr="006B4043">
        <w:rPr>
          <w:i/>
          <w:iCs/>
        </w:rPr>
        <w:t xml:space="preserve">ào tạo; CSDL </w:t>
      </w:r>
      <w:r w:rsidR="006D4DAC">
        <w:rPr>
          <w:i/>
          <w:iCs/>
          <w:lang w:val="vi-VN"/>
        </w:rPr>
        <w:t>b</w:t>
      </w:r>
      <w:r w:rsidRPr="006B4043">
        <w:rPr>
          <w:i/>
          <w:iCs/>
        </w:rPr>
        <w:t xml:space="preserve">ản án, quyết định của Tòa án; CSDL </w:t>
      </w:r>
      <w:r w:rsidR="006D4DAC">
        <w:rPr>
          <w:i/>
          <w:iCs/>
          <w:lang w:val="vi-VN"/>
        </w:rPr>
        <w:t>q</w:t>
      </w:r>
      <w:r w:rsidRPr="006B4043">
        <w:rPr>
          <w:i/>
          <w:iCs/>
        </w:rPr>
        <w:t>uốc gia về hoạt động xây dựng; CSDL ngành nông nghiệp</w:t>
      </w:r>
      <w:r w:rsidRPr="006B4043">
        <w:rPr>
          <w:bCs/>
          <w:i/>
          <w:iCs/>
          <w:spacing w:val="-4"/>
        </w:rPr>
        <w:t>)</w:t>
      </w:r>
      <w:r>
        <w:rPr>
          <w:bCs/>
          <w:i/>
          <w:iCs/>
          <w:spacing w:val="-4"/>
        </w:rPr>
        <w:t>.</w:t>
      </w:r>
    </w:p>
    <w:p w14:paraId="413CEA0A" w14:textId="4C63B813" w:rsidR="00B056E8" w:rsidRDefault="00B056E8" w:rsidP="008208D2">
      <w:pPr>
        <w:tabs>
          <w:tab w:val="left" w:pos="4104"/>
        </w:tabs>
        <w:spacing w:before="100" w:after="100"/>
        <w:ind w:firstLine="709"/>
        <w:jc w:val="both"/>
        <w:rPr>
          <w:bCs/>
          <w:spacing w:val="-4"/>
        </w:rPr>
      </w:pPr>
      <w:r>
        <w:rPr>
          <w:bCs/>
          <w:spacing w:val="-4"/>
        </w:rPr>
        <w:t>-</w:t>
      </w:r>
      <w:r w:rsidR="00B7348E">
        <w:rPr>
          <w:bCs/>
          <w:spacing w:val="-4"/>
        </w:rPr>
        <w:t xml:space="preserve"> </w:t>
      </w:r>
      <w:r w:rsidRPr="006D4DAC">
        <w:rPr>
          <w:bCs/>
          <w:i/>
          <w:iCs/>
          <w:spacing w:val="-4"/>
        </w:rPr>
        <w:t>Bộ Nông nghiệp và Môi trường</w:t>
      </w:r>
      <w:r>
        <w:rPr>
          <w:bCs/>
          <w:spacing w:val="-4"/>
        </w:rPr>
        <w:t xml:space="preserve"> khẩn trương hoàn thiện</w:t>
      </w:r>
      <w:r w:rsidR="00F952AA">
        <w:rPr>
          <w:bCs/>
          <w:spacing w:val="-4"/>
        </w:rPr>
        <w:t xml:space="preserve"> </w:t>
      </w:r>
      <w:r w:rsidR="00F952AA" w:rsidRPr="006B4043">
        <w:rPr>
          <w:bCs/>
          <w:spacing w:val="-4"/>
        </w:rPr>
        <w:t xml:space="preserve">làm sạch, đối soát </w:t>
      </w:r>
      <w:r w:rsidR="00F952AA">
        <w:rPr>
          <w:bCs/>
          <w:spacing w:val="-4"/>
        </w:rPr>
        <w:t xml:space="preserve">toàn bộ </w:t>
      </w:r>
      <w:r w:rsidR="00F952AA" w:rsidRPr="006B4043">
        <w:rPr>
          <w:bCs/>
          <w:spacing w:val="-4"/>
        </w:rPr>
        <w:t>dữ liệu</w:t>
      </w:r>
      <w:r w:rsidR="00F952AA">
        <w:rPr>
          <w:bCs/>
          <w:spacing w:val="-4"/>
        </w:rPr>
        <w:t xml:space="preserve"> thuộc CSDL quốc gia về đất đai.</w:t>
      </w:r>
    </w:p>
    <w:p w14:paraId="0D3E7797" w14:textId="03107631" w:rsidR="00F952AA" w:rsidRDefault="00F952AA" w:rsidP="008208D2">
      <w:pPr>
        <w:tabs>
          <w:tab w:val="left" w:pos="4104"/>
        </w:tabs>
        <w:spacing w:before="100" w:after="100"/>
        <w:ind w:firstLine="709"/>
        <w:jc w:val="both"/>
      </w:pPr>
      <w:r>
        <w:rPr>
          <w:bCs/>
          <w:spacing w:val="-4"/>
        </w:rPr>
        <w:t xml:space="preserve">- </w:t>
      </w:r>
      <w:r w:rsidRPr="006D5C13">
        <w:rPr>
          <w:bCs/>
          <w:i/>
          <w:iCs/>
          <w:spacing w:val="-4"/>
        </w:rPr>
        <w:t xml:space="preserve">Bộ Công </w:t>
      </w:r>
      <w:r w:rsidR="006D4DAC" w:rsidRPr="006D5C13">
        <w:rPr>
          <w:bCs/>
          <w:i/>
          <w:iCs/>
          <w:spacing w:val="-4"/>
          <w:lang w:val="vi-VN"/>
        </w:rPr>
        <w:t>T</w:t>
      </w:r>
      <w:r w:rsidRPr="006D5C13">
        <w:rPr>
          <w:bCs/>
          <w:i/>
          <w:iCs/>
          <w:spacing w:val="-4"/>
        </w:rPr>
        <w:t>hương, Bộ Tài chính, Bộ Tư pháp</w:t>
      </w:r>
      <w:r>
        <w:rPr>
          <w:bCs/>
          <w:spacing w:val="-4"/>
        </w:rPr>
        <w:t xml:space="preserve"> phối hợp chặt chẽ với Bộ Công an (Trung tâm dữ liệu quốc gia) đảm bảo tích hợp, đồng bộ đầy đủ dữ liệu thuộc </w:t>
      </w:r>
      <w:r w:rsidRPr="006B4043">
        <w:rPr>
          <w:i/>
          <w:iCs/>
        </w:rPr>
        <w:t>CSDL hàng hóa; CSDL quốc gia về tài chính; CSDL hộ tịch điện tử</w:t>
      </w:r>
      <w:r>
        <w:rPr>
          <w:i/>
          <w:iCs/>
        </w:rPr>
        <w:t xml:space="preserve"> </w:t>
      </w:r>
      <w:r>
        <w:t>về hệ thống Trung tâm dữ liệu quốc gia.</w:t>
      </w:r>
    </w:p>
    <w:p w14:paraId="46F096C8" w14:textId="10B72978" w:rsidR="00B7348E" w:rsidRPr="00B7348E" w:rsidRDefault="00B7348E" w:rsidP="008208D2">
      <w:pPr>
        <w:tabs>
          <w:tab w:val="left" w:pos="4104"/>
        </w:tabs>
        <w:spacing w:before="100" w:after="100"/>
        <w:ind w:firstLine="709"/>
        <w:jc w:val="both"/>
        <w:rPr>
          <w:b/>
          <w:bCs/>
        </w:rPr>
      </w:pPr>
      <w:r w:rsidRPr="00B7348E">
        <w:rPr>
          <w:b/>
          <w:bCs/>
        </w:rPr>
        <w:t>3. Về giải quyết TTHC</w:t>
      </w:r>
    </w:p>
    <w:p w14:paraId="6FDA187E" w14:textId="4B193D6E" w:rsidR="00634B94" w:rsidRPr="009E51BF" w:rsidRDefault="009E51BF" w:rsidP="008208D2">
      <w:pPr>
        <w:spacing w:before="100" w:after="100"/>
        <w:ind w:firstLine="709"/>
        <w:jc w:val="both"/>
        <w:outlineLvl w:val="2"/>
        <w:rPr>
          <w:bCs/>
          <w:color w:val="0D0D0D" w:themeColor="text1" w:themeTint="F2"/>
        </w:rPr>
      </w:pPr>
      <w:r w:rsidRPr="009E51BF">
        <w:rPr>
          <w:bCs/>
          <w:color w:val="0D0D0D" w:themeColor="text1" w:themeTint="F2"/>
        </w:rPr>
        <w:t xml:space="preserve">- </w:t>
      </w:r>
      <w:r w:rsidR="00634B94" w:rsidRPr="009E51BF">
        <w:rPr>
          <w:bCs/>
          <w:color w:val="0D0D0D" w:themeColor="text1" w:themeTint="F2"/>
        </w:rPr>
        <w:t xml:space="preserve">Các </w:t>
      </w:r>
      <w:r w:rsidR="006D5C13">
        <w:rPr>
          <w:bCs/>
          <w:color w:val="0D0D0D" w:themeColor="text1" w:themeTint="F2"/>
          <w:lang w:val="vi-VN"/>
        </w:rPr>
        <w:t>b</w:t>
      </w:r>
      <w:r w:rsidR="00634B94" w:rsidRPr="009E51BF">
        <w:rPr>
          <w:bCs/>
          <w:color w:val="0D0D0D" w:themeColor="text1" w:themeTint="F2"/>
        </w:rPr>
        <w:t>ộ, ngành chủ quản các CSDL đã công bố nhưng không đầy đủ hoặc chưa công bố khẩn trương công bố phạm vi dữ liệu, tài liệu hướng dẫn kết nối khai thác theo Nghị quyết 66.7/NQ-CP</w:t>
      </w:r>
      <w:r w:rsidR="003F157C">
        <w:rPr>
          <w:bCs/>
          <w:color w:val="0D0D0D" w:themeColor="text1" w:themeTint="F2"/>
          <w:lang w:val="vi-VN"/>
        </w:rPr>
        <w:t>,</w:t>
      </w:r>
      <w:r w:rsidR="00634B94" w:rsidRPr="009E51BF">
        <w:rPr>
          <w:bCs/>
          <w:color w:val="0D0D0D" w:themeColor="text1" w:themeTint="F2"/>
        </w:rPr>
        <w:t xml:space="preserve"> </w:t>
      </w:r>
      <w:r w:rsidR="00634B94" w:rsidRPr="003F157C">
        <w:rPr>
          <w:bCs/>
          <w:i/>
          <w:iCs/>
          <w:color w:val="0D0D0D" w:themeColor="text1" w:themeTint="F2"/>
        </w:rPr>
        <w:t>hoàn thành trước ngày 10/7/2026.</w:t>
      </w:r>
    </w:p>
    <w:p w14:paraId="1CEA7FC1" w14:textId="6848C778" w:rsidR="00634B94" w:rsidRDefault="009E51BF" w:rsidP="008208D2">
      <w:pPr>
        <w:spacing w:before="100" w:after="100"/>
        <w:ind w:firstLine="709"/>
        <w:jc w:val="both"/>
        <w:outlineLvl w:val="2"/>
        <w:rPr>
          <w:bCs/>
          <w:color w:val="0D0D0D" w:themeColor="text1" w:themeTint="F2"/>
        </w:rPr>
      </w:pPr>
      <w:r w:rsidRPr="00B7348E">
        <w:rPr>
          <w:bCs/>
          <w:color w:val="0D0D0D" w:themeColor="text1" w:themeTint="F2"/>
        </w:rPr>
        <w:t xml:space="preserve">- </w:t>
      </w:r>
      <w:r w:rsidR="00634B94" w:rsidRPr="00B7348E">
        <w:rPr>
          <w:bCs/>
          <w:color w:val="0D0D0D" w:themeColor="text1" w:themeTint="F2"/>
        </w:rPr>
        <w:t xml:space="preserve">Các đơn vị phối hợp Bộ Công an, Bộ Tư pháp và các đơn vị liên quan thực hiện tái cấu trúc quy trình, cắt giảm </w:t>
      </w:r>
      <w:r w:rsidR="003F157C">
        <w:rPr>
          <w:bCs/>
          <w:color w:val="0D0D0D" w:themeColor="text1" w:themeTint="F2"/>
        </w:rPr>
        <w:t>TPHS</w:t>
      </w:r>
      <w:r w:rsidR="00634B94" w:rsidRPr="00B7348E">
        <w:rPr>
          <w:bCs/>
          <w:color w:val="0D0D0D" w:themeColor="text1" w:themeTint="F2"/>
        </w:rPr>
        <w:t xml:space="preserve"> bằng dữ liệu theo nguyên tắc “dữ liệu đến đâu, cắt giảm đến đó”, đảm bảo hoàn thành tái cấu trúc trước ngày 30/9/2026.</w:t>
      </w:r>
    </w:p>
    <w:p w14:paraId="24CEF608" w14:textId="047C846F" w:rsidR="002C488E" w:rsidRPr="003F157C" w:rsidRDefault="002C488E" w:rsidP="008208D2">
      <w:pPr>
        <w:spacing w:before="100" w:after="100"/>
        <w:ind w:firstLine="709"/>
        <w:jc w:val="both"/>
        <w:outlineLvl w:val="2"/>
        <w:rPr>
          <w:b/>
          <w:color w:val="0D0D0D" w:themeColor="text1" w:themeTint="F2"/>
        </w:rPr>
      </w:pPr>
      <w:r w:rsidRPr="002C488E">
        <w:rPr>
          <w:b/>
          <w:color w:val="0D0D0D" w:themeColor="text1" w:themeTint="F2"/>
        </w:rPr>
        <w:t>4. Về đăng ký sử dụng hạ tầng Trung tâm dữ liệu quốc gia</w:t>
      </w:r>
      <w:r w:rsidR="003F157C">
        <w:rPr>
          <w:b/>
          <w:color w:val="0D0D0D" w:themeColor="text1" w:themeTint="F2"/>
          <w:lang w:val="vi-VN"/>
        </w:rPr>
        <w:t xml:space="preserve">: </w:t>
      </w:r>
      <w:r>
        <w:rPr>
          <w:bCs/>
          <w:color w:val="0D0D0D" w:themeColor="text1" w:themeTint="F2"/>
        </w:rPr>
        <w:t>C</w:t>
      </w:r>
      <w:r w:rsidRPr="002C488E">
        <w:rPr>
          <w:bCs/>
          <w:color w:val="0D0D0D" w:themeColor="text1" w:themeTint="F2"/>
        </w:rPr>
        <w:t xml:space="preserve">ác đơn vị khẩn trương rà soát, bổ sung, hoàn thiện thông tin đăng ký để bảo đảm tiến độ tổng hợp nhu cầu, bố trí tài nguyên và xây dựng phương án triển khai trong thời </w:t>
      </w:r>
      <w:r w:rsidRPr="002C488E">
        <w:rPr>
          <w:bCs/>
          <w:color w:val="0D0D0D" w:themeColor="text1" w:themeTint="F2"/>
        </w:rPr>
        <w:lastRenderedPageBreak/>
        <w:t>gian tới</w:t>
      </w:r>
      <w:r>
        <w:rPr>
          <w:bCs/>
          <w:color w:val="0D0D0D" w:themeColor="text1" w:themeTint="F2"/>
        </w:rPr>
        <w:t xml:space="preserve">; trong đó tập trung </w:t>
      </w:r>
      <w:r w:rsidRPr="002C488E">
        <w:rPr>
          <w:bCs/>
          <w:color w:val="0D0D0D" w:themeColor="text1" w:themeTint="F2"/>
        </w:rPr>
        <w:t>cung cấp đầy đủ thông tin về tài nguyên, license thương mại, giải pháp an toàn thông tin hoặc kế hoạch dịch chuyển chưa bảo đảm chi tiết.</w:t>
      </w:r>
    </w:p>
    <w:p w14:paraId="78DB8FD7" w14:textId="61868236" w:rsidR="002C488E" w:rsidRPr="002C488E" w:rsidRDefault="002C488E" w:rsidP="008208D2">
      <w:pPr>
        <w:spacing w:before="100" w:after="100"/>
        <w:ind w:firstLine="709"/>
        <w:jc w:val="both"/>
        <w:outlineLvl w:val="2"/>
        <w:rPr>
          <w:b/>
          <w:color w:val="0D0D0D" w:themeColor="text1" w:themeTint="F2"/>
        </w:rPr>
      </w:pPr>
      <w:r w:rsidRPr="002C488E">
        <w:rPr>
          <w:b/>
          <w:color w:val="0D0D0D" w:themeColor="text1" w:themeTint="F2"/>
        </w:rPr>
        <w:t>5. Về kinh phí, đầu tư và thuê dịch vụ công nghệ thông tin</w:t>
      </w:r>
    </w:p>
    <w:p w14:paraId="5D98B535" w14:textId="10354550" w:rsidR="002C488E" w:rsidRPr="002C488E" w:rsidRDefault="00756657" w:rsidP="008208D2">
      <w:pPr>
        <w:spacing w:before="100" w:after="100"/>
        <w:ind w:firstLine="709"/>
        <w:jc w:val="both"/>
        <w:outlineLvl w:val="2"/>
        <w:rPr>
          <w:bCs/>
          <w:color w:val="0D0D0D" w:themeColor="text1" w:themeTint="F2"/>
        </w:rPr>
      </w:pPr>
      <w:r>
        <w:rPr>
          <w:bCs/>
          <w:color w:val="0D0D0D" w:themeColor="text1" w:themeTint="F2"/>
          <w:lang w:val="vi-VN"/>
        </w:rPr>
        <w:t xml:space="preserve">- </w:t>
      </w:r>
      <w:r w:rsidR="002C488E" w:rsidRPr="002C488E">
        <w:rPr>
          <w:bCs/>
          <w:color w:val="0D0D0D" w:themeColor="text1" w:themeTint="F2"/>
        </w:rPr>
        <w:t xml:space="preserve">Bộ Tài chính chủ trì, phối hợp với Bộ Công an, Bộ Khoa học và Công nghệ và các bộ, ngành liên quan rà soát nhu cầu kinh phí xây dựng, hoàn thiện, vận hành các CSDL quốc gia, chuyên ngành; ưu tiên bố trí kinh phí cho các CSDL trọng yếu, CSDL phục vụ trực tiếp cải cách </w:t>
      </w:r>
      <w:r>
        <w:rPr>
          <w:bCs/>
          <w:color w:val="0D0D0D" w:themeColor="text1" w:themeTint="F2"/>
        </w:rPr>
        <w:t>TTHC</w:t>
      </w:r>
      <w:r w:rsidR="002C488E" w:rsidRPr="002C488E">
        <w:rPr>
          <w:bCs/>
          <w:color w:val="0D0D0D" w:themeColor="text1" w:themeTint="F2"/>
        </w:rPr>
        <w:t>, chỉ đạo điều hành và cung cấp dịch vụ công trực tuyến.</w:t>
      </w:r>
    </w:p>
    <w:p w14:paraId="500D4672" w14:textId="77777777" w:rsidR="002C488E" w:rsidRPr="002C488E" w:rsidRDefault="002C488E" w:rsidP="008208D2">
      <w:pPr>
        <w:spacing w:before="100" w:after="100"/>
        <w:ind w:firstLine="709"/>
        <w:jc w:val="both"/>
        <w:outlineLvl w:val="2"/>
        <w:rPr>
          <w:bCs/>
          <w:color w:val="0D0D0D" w:themeColor="text1" w:themeTint="F2"/>
        </w:rPr>
      </w:pPr>
      <w:r w:rsidRPr="002C488E">
        <w:rPr>
          <w:bCs/>
          <w:color w:val="0D0D0D" w:themeColor="text1" w:themeTint="F2"/>
        </w:rPr>
        <w:t>Việc bố trí kinh phí cần bảo đảm đồng bộ cả 04 nhóm nhiệm vụ: xây dựng nền tảng; tạo lập, số hóa, làm sạch dữ liệu; bảo đảm an ninh, an toàn thông tin; duy trì, vận hành, cập nhật dữ liệu thường xuyên. Tránh tình trạng chỉ bố trí kinh phí cho đầu tư ban đầu nhưng thiếu kinh phí vận hành, làm sạch, cập nhật và khai thác dữ liệu theo vòng đời CSDL.</w:t>
      </w:r>
    </w:p>
    <w:p w14:paraId="700CC0C1" w14:textId="0489AC71" w:rsidR="002C488E" w:rsidRPr="00756657" w:rsidRDefault="00756657" w:rsidP="008208D2">
      <w:pPr>
        <w:spacing w:before="100" w:after="100"/>
        <w:ind w:firstLine="709"/>
        <w:jc w:val="both"/>
        <w:outlineLvl w:val="2"/>
        <w:rPr>
          <w:bCs/>
          <w:color w:val="0D0D0D" w:themeColor="text1" w:themeTint="F2"/>
          <w:spacing w:val="-2"/>
        </w:rPr>
      </w:pPr>
      <w:r w:rsidRPr="00756657">
        <w:rPr>
          <w:bCs/>
          <w:color w:val="0D0D0D" w:themeColor="text1" w:themeTint="F2"/>
          <w:spacing w:val="-2"/>
          <w:lang w:val="vi-VN"/>
        </w:rPr>
        <w:t>- C</w:t>
      </w:r>
      <w:r w:rsidR="002C488E" w:rsidRPr="00756657">
        <w:rPr>
          <w:bCs/>
          <w:color w:val="0D0D0D" w:themeColor="text1" w:themeTint="F2"/>
          <w:spacing w:val="-2"/>
        </w:rPr>
        <w:t>ác bộ, ngành đã được bố trí kinh phí khẩn trương hoàn thiện thủ tục, đẩy nhanh giải ngân, bảo đảm vốn được chuyển hóa thành sản phẩm cụ thể, có kết quả đo đếm được; trường hợp chậm triển khai, chậm giải ngân phải làm rõ nguyên nhân, trách nhiệm và đề xuất phương án điều chuyển, bổ sung hoặc xử lý theo quy định.</w:t>
      </w:r>
    </w:p>
    <w:p w14:paraId="6FA8100C" w14:textId="504D6403" w:rsidR="002C488E" w:rsidRPr="002C488E" w:rsidRDefault="002C488E" w:rsidP="008208D2">
      <w:pPr>
        <w:spacing w:before="100" w:after="100"/>
        <w:ind w:firstLine="709"/>
        <w:jc w:val="both"/>
        <w:outlineLvl w:val="2"/>
        <w:rPr>
          <w:b/>
          <w:color w:val="0D0D0D" w:themeColor="text1" w:themeTint="F2"/>
        </w:rPr>
      </w:pPr>
      <w:r w:rsidRPr="002C488E">
        <w:rPr>
          <w:b/>
          <w:color w:val="0D0D0D" w:themeColor="text1" w:themeTint="F2"/>
        </w:rPr>
        <w:t>6. Về công tác kiểm tra đôn đốc, trách nhiệm của người đứng đầu</w:t>
      </w:r>
    </w:p>
    <w:p w14:paraId="3A65565E" w14:textId="24E58508" w:rsidR="002C488E" w:rsidRPr="00E170CB" w:rsidRDefault="00756657" w:rsidP="008208D2">
      <w:pPr>
        <w:spacing w:before="100" w:after="100"/>
        <w:ind w:firstLine="709"/>
        <w:jc w:val="both"/>
        <w:outlineLvl w:val="2"/>
        <w:rPr>
          <w:bCs/>
          <w:color w:val="0D0D0D" w:themeColor="text1" w:themeTint="F2"/>
          <w:lang w:val="vi-VN"/>
        </w:rPr>
      </w:pPr>
      <w:r>
        <w:rPr>
          <w:bCs/>
          <w:color w:val="0D0D0D" w:themeColor="text1" w:themeTint="F2"/>
          <w:lang w:val="vi-VN"/>
        </w:rPr>
        <w:t xml:space="preserve">- </w:t>
      </w:r>
      <w:r w:rsidR="002C488E">
        <w:rPr>
          <w:bCs/>
          <w:color w:val="0D0D0D" w:themeColor="text1" w:themeTint="F2"/>
        </w:rPr>
        <w:t>C</w:t>
      </w:r>
      <w:r w:rsidR="002C488E" w:rsidRPr="002C488E">
        <w:rPr>
          <w:bCs/>
          <w:color w:val="0D0D0D" w:themeColor="text1" w:themeTint="F2"/>
        </w:rPr>
        <w:t xml:space="preserve">ác bộ, ngành </w:t>
      </w:r>
      <w:r>
        <w:rPr>
          <w:bCs/>
          <w:color w:val="0D0D0D" w:themeColor="text1" w:themeTint="F2"/>
        </w:rPr>
        <w:t>thực</w:t>
      </w:r>
      <w:r>
        <w:rPr>
          <w:bCs/>
          <w:color w:val="0D0D0D" w:themeColor="text1" w:themeTint="F2"/>
          <w:lang w:val="vi-VN"/>
        </w:rPr>
        <w:t xml:space="preserve"> hiện nghiêm chỉ đạo của Thủ tướng Chính phủ tại Thông báo 246/TB-VPCP ngày </w:t>
      </w:r>
      <w:r w:rsidR="00E170CB">
        <w:rPr>
          <w:bCs/>
          <w:color w:val="0D0D0D" w:themeColor="text1" w:themeTint="F2"/>
          <w:lang w:val="vi-VN"/>
        </w:rPr>
        <w:t>12/5/2026</w:t>
      </w:r>
      <w:r w:rsidR="008C6B8C">
        <w:rPr>
          <w:bCs/>
          <w:color w:val="0D0D0D" w:themeColor="text1" w:themeTint="F2"/>
          <w:lang w:val="vi-VN"/>
        </w:rPr>
        <w:t xml:space="preserve"> của Văn phòng Chính phủ</w:t>
      </w:r>
      <w:r w:rsidR="00E170CB">
        <w:rPr>
          <w:bCs/>
          <w:color w:val="0D0D0D" w:themeColor="text1" w:themeTint="F2"/>
          <w:lang w:val="vi-VN"/>
        </w:rPr>
        <w:t xml:space="preserve">, người đứng đầu phải trực tiếp lãnh đạo, chỉ đạo và chịu trách nhiệm trước Chính phủ, Thủ tướng Chính phủ về kết quả triển khai nhiệm vụ chuyển đổi số, </w:t>
      </w:r>
      <w:r w:rsidR="002C488E" w:rsidRPr="002C488E">
        <w:rPr>
          <w:bCs/>
          <w:color w:val="0D0D0D" w:themeColor="text1" w:themeTint="F2"/>
        </w:rPr>
        <w:t xml:space="preserve">xây dựng, làm sạch, kết nối, đồng bộ và khai thác dữ liệu; phân công một đồng chí </w:t>
      </w:r>
      <w:r w:rsidR="00E170CB">
        <w:rPr>
          <w:bCs/>
          <w:color w:val="0D0D0D" w:themeColor="text1" w:themeTint="F2"/>
          <w:lang w:val="vi-VN"/>
        </w:rPr>
        <w:t>L</w:t>
      </w:r>
      <w:r w:rsidR="002C488E" w:rsidRPr="002C488E">
        <w:rPr>
          <w:bCs/>
          <w:color w:val="0D0D0D" w:themeColor="text1" w:themeTint="F2"/>
        </w:rPr>
        <w:t>ãnh đạo bộ, ngành trực tiếp chỉ đạo thống nhất, xuyên suốt, tránh tình trạng phân tán trách nhiệm giữa đơn vị kỹ thuật và đơn vị nghiệp vụ</w:t>
      </w:r>
      <w:r w:rsidR="00E170CB">
        <w:rPr>
          <w:bCs/>
          <w:color w:val="0D0D0D" w:themeColor="text1" w:themeTint="F2"/>
          <w:lang w:val="vi-VN"/>
        </w:rPr>
        <w:t>.</w:t>
      </w:r>
    </w:p>
    <w:p w14:paraId="48530B45" w14:textId="4AFBE5C3" w:rsidR="002C488E" w:rsidRDefault="00756657" w:rsidP="008208D2">
      <w:pPr>
        <w:spacing w:before="100" w:after="100"/>
        <w:ind w:firstLine="709"/>
        <w:jc w:val="both"/>
        <w:outlineLvl w:val="2"/>
        <w:rPr>
          <w:bCs/>
          <w:color w:val="0D0D0D" w:themeColor="text1" w:themeTint="F2"/>
        </w:rPr>
      </w:pPr>
      <w:r>
        <w:rPr>
          <w:bCs/>
          <w:color w:val="0D0D0D" w:themeColor="text1" w:themeTint="F2"/>
          <w:lang w:val="vi-VN"/>
        </w:rPr>
        <w:t xml:space="preserve">- </w:t>
      </w:r>
      <w:r w:rsidR="00E170CB">
        <w:rPr>
          <w:bCs/>
          <w:color w:val="0D0D0D" w:themeColor="text1" w:themeTint="F2"/>
          <w:lang w:val="vi-VN"/>
        </w:rPr>
        <w:t>C</w:t>
      </w:r>
      <w:r w:rsidR="002C488E" w:rsidRPr="002C488E">
        <w:rPr>
          <w:bCs/>
          <w:color w:val="0D0D0D" w:themeColor="text1" w:themeTint="F2"/>
        </w:rPr>
        <w:t>ác bộ, ngành xây dựng kế hoạch hành động theo từng CSDL, trong đó nêu rõ: hiện trạng, tồn tại, nhiệm vụ cần làm, đơn vị chủ trì, đơn vị phối hợp, sản phẩm đầu ra, thời hạn hoàn thành và trách nhiệm của người đứng đầu đơn vị.</w:t>
      </w:r>
    </w:p>
    <w:p w14:paraId="5BB1E49C" w14:textId="2A90575B" w:rsidR="00D31B15" w:rsidRPr="00032749" w:rsidRDefault="00D31B15" w:rsidP="008208D2">
      <w:pPr>
        <w:spacing w:before="100" w:after="100"/>
        <w:ind w:firstLine="709"/>
        <w:jc w:val="both"/>
        <w:outlineLvl w:val="2"/>
        <w:rPr>
          <w:bCs/>
          <w:color w:val="0D0D0D" w:themeColor="text1" w:themeTint="F2"/>
          <w:spacing w:val="-4"/>
        </w:rPr>
      </w:pPr>
      <w:r w:rsidRPr="00032749">
        <w:rPr>
          <w:bCs/>
          <w:color w:val="0D0D0D" w:themeColor="text1" w:themeTint="F2"/>
          <w:spacing w:val="-4"/>
          <w:lang w:val="vi-VN"/>
        </w:rPr>
        <w:t>- Các bộ, ngành phối hợp với B</w:t>
      </w:r>
      <w:r w:rsidRPr="00032749">
        <w:rPr>
          <w:bCs/>
          <w:color w:val="0D0D0D" w:themeColor="text1" w:themeTint="F2"/>
          <w:spacing w:val="-4"/>
        </w:rPr>
        <w:t xml:space="preserve">ộ Công an thống nhất bộ tiêu chí, xây dựng, triển khai </w:t>
      </w:r>
      <w:r w:rsidR="00032749" w:rsidRPr="00032749">
        <w:rPr>
          <w:bCs/>
          <w:color w:val="0D0D0D" w:themeColor="text1" w:themeTint="F2"/>
          <w:spacing w:val="-4"/>
        </w:rPr>
        <w:t>lập</w:t>
      </w:r>
      <w:r w:rsidR="00032749" w:rsidRPr="00032749">
        <w:rPr>
          <w:bCs/>
          <w:color w:val="0D0D0D" w:themeColor="text1" w:themeTint="F2"/>
          <w:spacing w:val="-4"/>
          <w:lang w:val="vi-VN"/>
        </w:rPr>
        <w:t xml:space="preserve"> </w:t>
      </w:r>
      <w:r w:rsidRPr="00032749">
        <w:rPr>
          <w:bCs/>
          <w:i/>
          <w:iCs/>
          <w:color w:val="0D0D0D" w:themeColor="text1" w:themeTint="F2"/>
          <w:spacing w:val="-4"/>
        </w:rPr>
        <w:t>bản đồ tiến độ dữ liệu</w:t>
      </w:r>
      <w:r w:rsidR="00830BF0">
        <w:rPr>
          <w:bCs/>
          <w:i/>
          <w:iCs/>
          <w:color w:val="0D0D0D" w:themeColor="text1" w:themeTint="F2"/>
          <w:spacing w:val="-4"/>
          <w:lang w:val="vi-VN"/>
        </w:rPr>
        <w:t xml:space="preserve">, </w:t>
      </w:r>
      <w:r w:rsidR="00830BF0" w:rsidRPr="00830BF0">
        <w:rPr>
          <w:bCs/>
          <w:color w:val="0D0D0D" w:themeColor="text1" w:themeTint="F2"/>
          <w:spacing w:val="-4"/>
          <w:lang w:val="vi-VN"/>
        </w:rPr>
        <w:t>phục vụ Kế hoạch triển khai 100 ngày của Trung ương</w:t>
      </w:r>
      <w:r w:rsidRPr="00830BF0">
        <w:rPr>
          <w:bCs/>
          <w:color w:val="0D0D0D" w:themeColor="text1" w:themeTint="F2"/>
          <w:spacing w:val="-4"/>
          <w:lang w:val="vi-VN"/>
        </w:rPr>
        <w:t>;</w:t>
      </w:r>
      <w:r w:rsidRPr="00032749">
        <w:rPr>
          <w:bCs/>
          <w:color w:val="0D0D0D" w:themeColor="text1" w:themeTint="F2"/>
          <w:spacing w:val="-4"/>
          <w:lang w:val="vi-VN"/>
        </w:rPr>
        <w:t xml:space="preserve"> đ</w:t>
      </w:r>
      <w:r w:rsidRPr="00032749">
        <w:rPr>
          <w:bCs/>
          <w:color w:val="0D0D0D" w:themeColor="text1" w:themeTint="F2"/>
          <w:spacing w:val="-4"/>
        </w:rPr>
        <w:t>ịnh kỳ hàng</w:t>
      </w:r>
      <w:r w:rsidRPr="00032749">
        <w:rPr>
          <w:bCs/>
          <w:color w:val="0D0D0D" w:themeColor="text1" w:themeTint="F2"/>
          <w:spacing w:val="-4"/>
          <w:lang w:val="vi-VN"/>
        </w:rPr>
        <w:t xml:space="preserve"> tháng cập nhật</w:t>
      </w:r>
      <w:r w:rsidRPr="00032749">
        <w:rPr>
          <w:bCs/>
          <w:color w:val="0D0D0D" w:themeColor="text1" w:themeTint="F2"/>
          <w:spacing w:val="-4"/>
        </w:rPr>
        <w:t xml:space="preserve"> kết quả triển</w:t>
      </w:r>
      <w:r w:rsidRPr="00032749">
        <w:rPr>
          <w:bCs/>
          <w:color w:val="0D0D0D" w:themeColor="text1" w:themeTint="F2"/>
          <w:spacing w:val="-4"/>
          <w:lang w:val="vi-VN"/>
        </w:rPr>
        <w:t xml:space="preserve"> khai CSDL</w:t>
      </w:r>
      <w:r w:rsidR="009656BC">
        <w:rPr>
          <w:bCs/>
          <w:color w:val="0D0D0D" w:themeColor="text1" w:themeTint="F2"/>
          <w:spacing w:val="-4"/>
          <w:lang w:val="vi-VN"/>
        </w:rPr>
        <w:t xml:space="preserve"> và </w:t>
      </w:r>
      <w:r w:rsidR="009656BC" w:rsidRPr="009656BC">
        <w:rPr>
          <w:b/>
          <w:i/>
          <w:iCs/>
          <w:color w:val="0D0D0D" w:themeColor="text1" w:themeTint="F2"/>
          <w:spacing w:val="-4"/>
          <w:lang w:val="vi-VN"/>
        </w:rPr>
        <w:t>tiến độ giải ngân</w:t>
      </w:r>
      <w:r w:rsidRPr="00032749">
        <w:rPr>
          <w:bCs/>
          <w:color w:val="0D0D0D" w:themeColor="text1" w:themeTint="F2"/>
          <w:spacing w:val="-4"/>
          <w:lang w:val="vi-VN"/>
        </w:rPr>
        <w:t xml:space="preserve"> vào Báo cáo kết quả thực hiện Nghị quyết 57-NQ/TW </w:t>
      </w:r>
      <w:r w:rsidRPr="00032749">
        <w:rPr>
          <w:bCs/>
          <w:color w:val="0D0D0D" w:themeColor="text1" w:themeTint="F2"/>
          <w:spacing w:val="-4"/>
        </w:rPr>
        <w:t>về Bộ Công an.</w:t>
      </w:r>
    </w:p>
    <w:p w14:paraId="09AF4AA3" w14:textId="42E62A8A" w:rsidR="002C488E" w:rsidRPr="008208D2" w:rsidRDefault="00E170CB" w:rsidP="008208D2">
      <w:pPr>
        <w:spacing w:before="100" w:after="100"/>
        <w:ind w:firstLine="709"/>
        <w:jc w:val="both"/>
        <w:outlineLvl w:val="2"/>
        <w:rPr>
          <w:bCs/>
          <w:color w:val="0D0D0D" w:themeColor="text1" w:themeTint="F2"/>
          <w:lang w:val="vi-VN"/>
        </w:rPr>
      </w:pPr>
      <w:r>
        <w:rPr>
          <w:bCs/>
          <w:color w:val="0D0D0D" w:themeColor="text1" w:themeTint="F2"/>
          <w:lang w:val="vi-VN"/>
        </w:rPr>
        <w:t>- C</w:t>
      </w:r>
      <w:r w:rsidR="002C488E" w:rsidRPr="002C488E">
        <w:rPr>
          <w:bCs/>
          <w:color w:val="0D0D0D" w:themeColor="text1" w:themeTint="F2"/>
        </w:rPr>
        <w:t>ác bộ, ngành, địa phương tăng cường bố trí nhân lực chuyên trách về dữ liệu; có cơ chế huy động chuyên gia, doanh nghiệp công nghệ tham gia hỗ trợ kiến trúc dữ liệu, làm sạch dữ liệu, xây dựng API, vận hành dữ liệu thời gian thực, bảo đảm an ninh</w:t>
      </w:r>
      <w:r w:rsidR="00C82C14">
        <w:rPr>
          <w:bCs/>
          <w:color w:val="0D0D0D" w:themeColor="text1" w:themeTint="F2"/>
          <w:lang w:val="vi-VN"/>
        </w:rPr>
        <w:t xml:space="preserve"> mạng</w:t>
      </w:r>
      <w:r w:rsidR="002C488E" w:rsidRPr="002C488E">
        <w:rPr>
          <w:bCs/>
          <w:color w:val="0D0D0D" w:themeColor="text1" w:themeTint="F2"/>
        </w:rPr>
        <w:t xml:space="preserve"> và khai thác dữ liệu phục vụ người dân, doanh nghiệp.</w:t>
      </w:r>
      <w:r w:rsidR="008208D2">
        <w:rPr>
          <w:bCs/>
          <w:color w:val="0D0D0D" w:themeColor="text1" w:themeTint="F2"/>
          <w:lang w:val="vi-VN"/>
        </w:rPr>
        <w:t>/.</w:t>
      </w:r>
    </w:p>
    <w:p w14:paraId="2ECE0344" w14:textId="1DE2E43A" w:rsidR="008208D2" w:rsidRPr="008208D2" w:rsidRDefault="008208D2" w:rsidP="008208D2">
      <w:pPr>
        <w:spacing w:before="100" w:after="100"/>
        <w:ind w:firstLine="720"/>
        <w:jc w:val="right"/>
        <w:outlineLvl w:val="2"/>
        <w:rPr>
          <w:b/>
          <w:color w:val="0D0D0D" w:themeColor="text1" w:themeTint="F2"/>
          <w:sz w:val="24"/>
          <w:szCs w:val="24"/>
          <w:lang w:val="vi-VN"/>
        </w:rPr>
      </w:pPr>
      <w:r w:rsidRPr="008208D2">
        <w:rPr>
          <w:b/>
          <w:color w:val="0D0D0D" w:themeColor="text1" w:themeTint="F2"/>
          <w:sz w:val="24"/>
          <w:szCs w:val="24"/>
          <w:lang w:val="vi-VN"/>
        </w:rPr>
        <w:t>BỘ CÔNG AN</w:t>
      </w:r>
    </w:p>
    <w:tbl>
      <w:tblPr>
        <w:tblW w:w="9680" w:type="dxa"/>
        <w:tblInd w:w="-324" w:type="dxa"/>
        <w:tblLayout w:type="fixed"/>
        <w:tblLook w:val="0000" w:firstRow="0" w:lastRow="0" w:firstColumn="0" w:lastColumn="0" w:noHBand="0" w:noVBand="0"/>
      </w:tblPr>
      <w:tblGrid>
        <w:gridCol w:w="5427"/>
        <w:gridCol w:w="4253"/>
      </w:tblGrid>
      <w:tr w:rsidR="000613E5" w:rsidRPr="00902B50" w14:paraId="42B6E297" w14:textId="77777777" w:rsidTr="00D4090E">
        <w:tc>
          <w:tcPr>
            <w:tcW w:w="5427" w:type="dxa"/>
          </w:tcPr>
          <w:p w14:paraId="514DD14C" w14:textId="77777777" w:rsidR="00673B1B" w:rsidRPr="00902B50" w:rsidRDefault="00673B1B" w:rsidP="008208D2">
            <w:pPr>
              <w:spacing w:after="160" w:line="278" w:lineRule="auto"/>
              <w:rPr>
                <w:color w:val="000000" w:themeColor="text1"/>
                <w:sz w:val="24"/>
                <w:szCs w:val="24"/>
              </w:rPr>
            </w:pPr>
          </w:p>
        </w:tc>
        <w:tc>
          <w:tcPr>
            <w:tcW w:w="4253" w:type="dxa"/>
          </w:tcPr>
          <w:p w14:paraId="31631F5C" w14:textId="77777777" w:rsidR="00673B1B" w:rsidRPr="00902B50" w:rsidRDefault="00673B1B" w:rsidP="00341EFB">
            <w:pPr>
              <w:ind w:left="1" w:hanging="3"/>
              <w:jc w:val="center"/>
              <w:rPr>
                <w:color w:val="000000" w:themeColor="text1"/>
              </w:rPr>
            </w:pPr>
          </w:p>
        </w:tc>
      </w:tr>
      <w:bookmarkEnd w:id="1"/>
    </w:tbl>
    <w:p w14:paraId="5577B99F" w14:textId="77777777" w:rsidR="00673B1B" w:rsidRPr="00902B50" w:rsidRDefault="00673B1B">
      <w:pPr>
        <w:rPr>
          <w:color w:val="000000" w:themeColor="text1"/>
        </w:rPr>
      </w:pPr>
    </w:p>
    <w:sectPr w:rsidR="00673B1B" w:rsidRPr="00902B50" w:rsidSect="00567817">
      <w:headerReference w:type="default" r:id="rId11"/>
      <w:footerReference w:type="default" r:id="rId12"/>
      <w:footerReference w:type="first" r:id="rId13"/>
      <w:pgSz w:w="11907" w:h="16840" w:code="9"/>
      <w:pgMar w:top="907" w:right="1134" w:bottom="907" w:left="1701" w:header="397" w:footer="561"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BF2BA" w14:textId="77777777" w:rsidR="005F24A6" w:rsidRDefault="005F24A6" w:rsidP="00673B1B">
      <w:r>
        <w:separator/>
      </w:r>
    </w:p>
  </w:endnote>
  <w:endnote w:type="continuationSeparator" w:id="0">
    <w:p w14:paraId="5F310928" w14:textId="77777777" w:rsidR="005F24A6" w:rsidRDefault="005F24A6" w:rsidP="00673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VnTime">
    <w:altName w:val="Times New Roman"/>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Italic">
    <w:altName w:val="Times New Roman"/>
    <w:panose1 w:val="020B0604020202020204"/>
    <w:charset w:val="00"/>
    <w:family w:val="roman"/>
    <w:notTrueType/>
    <w:pitch w:val="default"/>
  </w:font>
  <w:font w:name="Times New Roman Bold">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9CC24" w14:textId="77777777" w:rsidR="00673B1B" w:rsidRDefault="00673B1B">
    <w:pPr>
      <w:pStyle w:val="Footer"/>
      <w:jc w:val="right"/>
    </w:pPr>
  </w:p>
  <w:p w14:paraId="0B9969E8" w14:textId="77777777" w:rsidR="00673B1B" w:rsidRDefault="00673B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70864" w14:textId="77777777" w:rsidR="00673B1B" w:rsidRDefault="00673B1B" w:rsidP="00341EFB">
    <w:pPr>
      <w:pStyle w:val="Footer"/>
      <w:widowControl w:val="0"/>
      <w:jc w:val="right"/>
    </w:pPr>
  </w:p>
  <w:p w14:paraId="54C9ACA2" w14:textId="77777777" w:rsidR="00673B1B" w:rsidRDefault="00673B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0FD1E" w14:textId="77777777" w:rsidR="005F24A6" w:rsidRDefault="005F24A6" w:rsidP="00673B1B">
      <w:r>
        <w:separator/>
      </w:r>
    </w:p>
  </w:footnote>
  <w:footnote w:type="continuationSeparator" w:id="0">
    <w:p w14:paraId="25287BD9" w14:textId="77777777" w:rsidR="005F24A6" w:rsidRDefault="005F24A6" w:rsidP="00673B1B">
      <w:r>
        <w:continuationSeparator/>
      </w:r>
    </w:p>
  </w:footnote>
  <w:footnote w:id="1">
    <w:p w14:paraId="0AB29046" w14:textId="77777777" w:rsidR="00567817" w:rsidRPr="00226535" w:rsidRDefault="00567817" w:rsidP="00567817">
      <w:pPr>
        <w:pStyle w:val="FootnoteText"/>
        <w:jc w:val="both"/>
        <w:rPr>
          <w:color w:val="000000" w:themeColor="text1"/>
        </w:rPr>
      </w:pPr>
      <w:r w:rsidRPr="00EA0771">
        <w:rPr>
          <w:rStyle w:val="FootnoteReference"/>
          <w:color w:val="000000" w:themeColor="text1"/>
        </w:rPr>
        <w:footnoteRef/>
      </w:r>
      <w:r w:rsidRPr="009B69B9">
        <w:rPr>
          <w:color w:val="000000" w:themeColor="text1"/>
          <w:lang w:val="vi-VN"/>
        </w:rPr>
        <w:t xml:space="preserve"> CSDL hộ tịch điện tử (Bộ Tư pháp); CSDL bản án, quyết định của Tòa án (Tòa án nhân dân tối cao); CSDL quốc gia về đất đai</w:t>
      </w:r>
      <w:r>
        <w:rPr>
          <w:color w:val="000000" w:themeColor="text1"/>
          <w:lang w:val="vi-VN"/>
        </w:rPr>
        <w:t xml:space="preserve"> (Bộ Nông nghiệp và Môi trường); CSDL ngành nông nghiệp (Bộ Nông nghiệp và Môi trường); </w:t>
      </w:r>
      <w:r w:rsidRPr="009B69B9">
        <w:rPr>
          <w:color w:val="000000" w:themeColor="text1"/>
          <w:lang w:val="vi-VN"/>
        </w:rPr>
        <w:t xml:space="preserve">CSDL ngành giáo dục và đào tạo (Bộ Giáo dục và Đào </w:t>
      </w:r>
      <w:r>
        <w:rPr>
          <w:color w:val="000000" w:themeColor="text1"/>
          <w:lang w:val="vi-VN"/>
        </w:rPr>
        <w:t>tạo);</w:t>
      </w:r>
      <w:r w:rsidRPr="00226535">
        <w:t xml:space="preserve"> </w:t>
      </w:r>
      <w:r w:rsidRPr="00226535">
        <w:rPr>
          <w:color w:val="000000" w:themeColor="text1"/>
          <w:lang w:val="vi-VN"/>
        </w:rPr>
        <w:t>CSDL quốc gia về xây dựng (Bộ Xây dựng)</w:t>
      </w:r>
      <w:r>
        <w:rPr>
          <w:color w:val="000000" w:themeColor="text1"/>
        </w:rPr>
        <w:t>;</w:t>
      </w:r>
      <w:r w:rsidRPr="00953EDD">
        <w:t xml:space="preserve"> </w:t>
      </w:r>
      <w:r w:rsidRPr="00953EDD">
        <w:rPr>
          <w:color w:val="000000" w:themeColor="text1"/>
        </w:rPr>
        <w:t>CSDL hàng hóa (hóa chất, tiền chất) (Bộ Công Thương)</w:t>
      </w:r>
      <w:r>
        <w:rPr>
          <w:color w:val="000000" w:themeColor="text1"/>
        </w:rPr>
        <w:t>.</w:t>
      </w:r>
    </w:p>
  </w:footnote>
  <w:footnote w:id="2">
    <w:p w14:paraId="5E2EBD23" w14:textId="77777777" w:rsidR="00567817" w:rsidRPr="00C804AC" w:rsidRDefault="00567817" w:rsidP="00567817">
      <w:pPr>
        <w:pStyle w:val="FootnoteText"/>
        <w:jc w:val="both"/>
        <w:rPr>
          <w:lang w:val="vi-VN"/>
        </w:rPr>
      </w:pPr>
      <w:r>
        <w:rPr>
          <w:rStyle w:val="FootnoteReference"/>
        </w:rPr>
        <w:footnoteRef/>
      </w:r>
      <w:r>
        <w:t xml:space="preserve"> Bộ Công an: </w:t>
      </w:r>
      <w:r>
        <w:rPr>
          <w:lang w:val="vi-VN"/>
        </w:rPr>
        <w:t xml:space="preserve">(1) </w:t>
      </w:r>
      <w:r>
        <w:t xml:space="preserve">CSDL về cư trú; </w:t>
      </w:r>
      <w:r>
        <w:rPr>
          <w:lang w:val="vi-VN"/>
        </w:rPr>
        <w:t xml:space="preserve">(2) </w:t>
      </w:r>
      <w:r>
        <w:t xml:space="preserve">CSDL Căn cước công dân; </w:t>
      </w:r>
      <w:r>
        <w:rPr>
          <w:lang w:val="vi-VN"/>
        </w:rPr>
        <w:t xml:space="preserve">(3) </w:t>
      </w:r>
      <w:r>
        <w:t>CSDL Quốc gia về dân cư</w:t>
      </w:r>
      <w:r>
        <w:rPr>
          <w:lang w:val="vi-VN"/>
        </w:rPr>
        <w:t xml:space="preserve">; </w:t>
      </w:r>
      <w:r>
        <w:t xml:space="preserve">Bộ Tài chính: </w:t>
      </w:r>
      <w:r>
        <w:rPr>
          <w:lang w:val="vi-VN"/>
        </w:rPr>
        <w:t xml:space="preserve">(4) </w:t>
      </w:r>
      <w:r>
        <w:t xml:space="preserve">Hệ thống tiếp nhận và quản lý hồ sơ; </w:t>
      </w:r>
      <w:r>
        <w:rPr>
          <w:lang w:val="vi-VN"/>
        </w:rPr>
        <w:t xml:space="preserve">(5) </w:t>
      </w:r>
      <w:r>
        <w:t xml:space="preserve">Hệ thống Cấp mã số BHXH và Quản lý BHYT hộ gia đình; </w:t>
      </w:r>
      <w:r>
        <w:rPr>
          <w:lang w:val="vi-VN"/>
        </w:rPr>
        <w:t xml:space="preserve">(6) </w:t>
      </w:r>
      <w:r>
        <w:t xml:space="preserve">Hệ thống Xét duyệt chính sách (TCS); </w:t>
      </w:r>
      <w:r>
        <w:rPr>
          <w:lang w:val="vi-VN"/>
        </w:rPr>
        <w:t xml:space="preserve">(7) </w:t>
      </w:r>
      <w:r>
        <w:t xml:space="preserve">Hệ thống giám định bảo hiểm y tế; </w:t>
      </w:r>
      <w:r>
        <w:rPr>
          <w:lang w:val="vi-VN"/>
        </w:rPr>
        <w:t xml:space="preserve">(8) </w:t>
      </w:r>
      <w:r>
        <w:t xml:space="preserve">Hệ thống quản lý thu và sổ thẻ (TST); </w:t>
      </w:r>
      <w:r>
        <w:rPr>
          <w:lang w:val="vi-VN"/>
        </w:rPr>
        <w:t xml:space="preserve">(9) </w:t>
      </w:r>
      <w:r>
        <w:t xml:space="preserve">CSDL quốc gia về đấu thầu; </w:t>
      </w:r>
      <w:r>
        <w:rPr>
          <w:lang w:val="vi-VN"/>
        </w:rPr>
        <w:t xml:space="preserve">(10) </w:t>
      </w:r>
      <w:r>
        <w:t>CSDL thống kê quốc gia</w:t>
      </w:r>
      <w:r>
        <w:rPr>
          <w:lang w:val="vi-VN"/>
        </w:rPr>
        <w:t xml:space="preserve">. </w:t>
      </w:r>
      <w:r>
        <w:t xml:space="preserve">Ngân hàng nhà nước Việt Nam: </w:t>
      </w:r>
      <w:r>
        <w:rPr>
          <w:lang w:val="vi-VN"/>
        </w:rPr>
        <w:t xml:space="preserve">(11) </w:t>
      </w:r>
      <w:r>
        <w:t xml:space="preserve">Kho dữ liệu Data warehouse; </w:t>
      </w:r>
      <w:r>
        <w:rPr>
          <w:lang w:val="vi-VN"/>
        </w:rPr>
        <w:t xml:space="preserve">(12) </w:t>
      </w:r>
      <w:r>
        <w:t xml:space="preserve">CSDL Thông tin tín dụng; </w:t>
      </w:r>
      <w:r>
        <w:rPr>
          <w:lang w:val="vi-VN"/>
        </w:rPr>
        <w:t xml:space="preserve">(13) </w:t>
      </w:r>
      <w:r>
        <w:t xml:space="preserve">CSDL Mã ngân hàng; </w:t>
      </w:r>
      <w:r>
        <w:rPr>
          <w:lang w:val="vi-VN"/>
        </w:rPr>
        <w:t xml:space="preserve">(14) </w:t>
      </w:r>
      <w:r>
        <w:t>Bảng số liệu Cổng thông tin điện tử của NHNN</w:t>
      </w:r>
      <w:r>
        <w:rPr>
          <w:lang w:val="vi-VN"/>
        </w:rPr>
        <w:t xml:space="preserve">. </w:t>
      </w:r>
      <w:r>
        <w:t xml:space="preserve">Tập đoàn điện lực Việt Nam: </w:t>
      </w:r>
      <w:r>
        <w:rPr>
          <w:lang w:val="vi-VN"/>
        </w:rPr>
        <w:t xml:space="preserve">(15) </w:t>
      </w:r>
      <w:r>
        <w:t>Hệ thống Quản lý thông tin khách hàng</w:t>
      </w:r>
      <w:r>
        <w:rPr>
          <w:lang w:val="vi-VN"/>
        </w:rPr>
        <w:t xml:space="preserve">. </w:t>
      </w:r>
      <w:r>
        <w:t xml:space="preserve">Bộ Khoa học và Công nghệ: </w:t>
      </w:r>
      <w:r>
        <w:rPr>
          <w:lang w:val="vi-VN"/>
        </w:rPr>
        <w:t xml:space="preserve">(16) </w:t>
      </w:r>
      <w:r>
        <w:t xml:space="preserve">CSDL Cơ quan, doanh nghiệp bưu chính; </w:t>
      </w:r>
      <w:r>
        <w:rPr>
          <w:lang w:val="vi-VN"/>
        </w:rPr>
        <w:t xml:space="preserve">(17) </w:t>
      </w:r>
      <w:r>
        <w:t>CSDL Thống kê tốc độ truy cập Internet băng rộng cố định và băng rộng di động của các doanh nghiệp và địa phương trên cả nước</w:t>
      </w:r>
    </w:p>
  </w:footnote>
  <w:footnote w:id="3">
    <w:p w14:paraId="4B59C485" w14:textId="77777777" w:rsidR="00CD519D" w:rsidRPr="00CD519D" w:rsidRDefault="00CD519D" w:rsidP="00567817">
      <w:pPr>
        <w:pStyle w:val="FootnoteText"/>
        <w:jc w:val="both"/>
        <w:rPr>
          <w:lang w:val="vi-VN"/>
        </w:rPr>
      </w:pPr>
      <w:r>
        <w:rPr>
          <w:rStyle w:val="FootnoteReference"/>
        </w:rPr>
        <w:footnoteRef/>
      </w:r>
      <w:r>
        <w:t xml:space="preserve"> </w:t>
      </w:r>
      <w:r w:rsidRPr="00CD519D">
        <w:t>CSDL ngành giáo dục và đào tạo - Bộ Giáo dục và Đào tạo; CSDL bản án, quyết định của Tòa án; CSDL quốc gia về hoạt động xây dựng - Bộ Xây dựng; CSDL ngành nông nghiệp - Bộ Nông nghiệp và Môi trường</w:t>
      </w:r>
    </w:p>
  </w:footnote>
  <w:footnote w:id="4">
    <w:p w14:paraId="15803849" w14:textId="77777777" w:rsidR="00CD519D" w:rsidRPr="00CD519D" w:rsidRDefault="00CD519D" w:rsidP="00567817">
      <w:pPr>
        <w:pStyle w:val="FootnoteText"/>
        <w:jc w:val="both"/>
        <w:rPr>
          <w:lang w:val="vi-VN"/>
        </w:rPr>
      </w:pPr>
      <w:r>
        <w:rPr>
          <w:rStyle w:val="FootnoteReference"/>
        </w:rPr>
        <w:footnoteRef/>
      </w:r>
      <w:r>
        <w:t xml:space="preserve"> </w:t>
      </w:r>
      <w:r w:rsidRPr="00CD519D">
        <w:t>CSDL quốc gia về đất đai - Bộ Nông nghiệp và Môi trường</w:t>
      </w:r>
    </w:p>
  </w:footnote>
  <w:footnote w:id="5">
    <w:p w14:paraId="36E43507" w14:textId="1A9F5EA3" w:rsidR="00CD519D" w:rsidRPr="00CD519D" w:rsidRDefault="00CD519D" w:rsidP="00567817">
      <w:pPr>
        <w:pStyle w:val="FootnoteText"/>
        <w:jc w:val="both"/>
        <w:rPr>
          <w:lang w:val="vi-VN"/>
        </w:rPr>
      </w:pPr>
      <w:r>
        <w:rPr>
          <w:rStyle w:val="FootnoteReference"/>
        </w:rPr>
        <w:footnoteRef/>
      </w:r>
      <w:r>
        <w:t xml:space="preserve"> </w:t>
      </w:r>
      <w:r w:rsidRPr="00CD519D">
        <w:t>CSDL hàng hóa - Bộ Công Thương; CSDL hộ tịch điện tử - Bộ Tư pháp</w:t>
      </w:r>
    </w:p>
  </w:footnote>
  <w:footnote w:id="6">
    <w:p w14:paraId="737524BD" w14:textId="7C11E067" w:rsidR="00CD519D" w:rsidRPr="00CD519D" w:rsidRDefault="00CD519D" w:rsidP="00567817">
      <w:pPr>
        <w:pStyle w:val="FootnoteText"/>
        <w:jc w:val="both"/>
        <w:rPr>
          <w:lang w:val="vi-VN"/>
        </w:rPr>
      </w:pPr>
      <w:r>
        <w:rPr>
          <w:rStyle w:val="FootnoteReference"/>
        </w:rPr>
        <w:footnoteRef/>
      </w:r>
      <w:r>
        <w:t xml:space="preserve"> </w:t>
      </w:r>
      <w:r w:rsidRPr="00CD519D">
        <w:t>CSDL hộ tịch điện tử (Bộ Tư pháp); CSDL bản án, quyết định của Tòa án (Tòa án nhân dân tối cao); CSDL quốc gia về đất đai (Bộ Nông nghiệp và Môi trường); CSDL ngành nông nghiệp (Bộ Nông nghiệp và Môi trường); CSDL ngành giáo dục và đào tạo (Bộ Giáo dục và Đào tạo); CSDL quốc gia về xây dựng (Bộ Xây dựng); CSDL hàng hóa (hóa chất, tiền chất) (Bộ Công Thương).</w:t>
      </w:r>
    </w:p>
  </w:footnote>
  <w:footnote w:id="7">
    <w:p w14:paraId="28A974F5" w14:textId="552BBA32" w:rsidR="00CD519D" w:rsidRPr="00CD519D" w:rsidRDefault="00CD519D" w:rsidP="00567817">
      <w:pPr>
        <w:pStyle w:val="FootnoteText"/>
        <w:jc w:val="both"/>
        <w:rPr>
          <w:lang w:val="vi-VN"/>
        </w:rPr>
      </w:pPr>
      <w:r>
        <w:rPr>
          <w:rStyle w:val="FootnoteReference"/>
        </w:rPr>
        <w:footnoteRef/>
      </w:r>
      <w:r>
        <w:t xml:space="preserve"> </w:t>
      </w:r>
      <w:r w:rsidRPr="00CD519D">
        <w:t>CSDL ngành y tế - Bộ Y tế; CSDL quốc gia về an sinh xã hội - Bộ Nội vụ; CSDL xử lý vi phạm hành chính - Bộ Công an; CSDL quốc gia về kiểm soát tài sản, thu nhập - Thanh tra Chính phủ</w:t>
      </w:r>
    </w:p>
  </w:footnote>
  <w:footnote w:id="8">
    <w:p w14:paraId="7B549E95" w14:textId="0C97B4C6" w:rsidR="004E6AF1" w:rsidRDefault="004E6AF1" w:rsidP="00567817">
      <w:pPr>
        <w:pStyle w:val="FootnoteText"/>
        <w:jc w:val="both"/>
      </w:pPr>
      <w:r>
        <w:rPr>
          <w:rStyle w:val="FootnoteReference"/>
        </w:rPr>
        <w:footnoteRef/>
      </w:r>
      <w:r>
        <w:t xml:space="preserve"> </w:t>
      </w:r>
      <w:r w:rsidRPr="004E6AF1">
        <w:rPr>
          <w:bCs/>
        </w:rPr>
        <w:t>CSDL doanh thu dịch vụ viễn thông; CSDL về phát triển đô thị; CSDL hệ thống thông tin nhà ở và thị trường bất động sản; CSDL cấp nước sạch và thoát nước đô thị; CSDL quốc gia về Đất đai, CSLD khí tượng thủy văn quốc gia; CSDL dữ liệu trồng trọt; CSDL nuôi trồng thủy sản; CSDL báo cáo thống kê ngành nông nghiệp và môi trường</w:t>
      </w:r>
    </w:p>
  </w:footnote>
  <w:footnote w:id="9">
    <w:p w14:paraId="7FA65D1B" w14:textId="55D111A9" w:rsidR="001A62BD" w:rsidRDefault="001A62BD" w:rsidP="00567817">
      <w:pPr>
        <w:pStyle w:val="FootnoteText"/>
        <w:jc w:val="both"/>
      </w:pPr>
      <w:r>
        <w:rPr>
          <w:rStyle w:val="FootnoteReference"/>
        </w:rPr>
        <w:footnoteRef/>
      </w:r>
      <w:r>
        <w:t xml:space="preserve"> </w:t>
      </w:r>
      <w:r w:rsidRPr="001A62BD">
        <w:rPr>
          <w:bCs/>
        </w:rPr>
        <w:t>CSDL hộ tịch điện tử; Hệ thống quản lý tổ chức và hoạt động trợ giúp pháp lý; CSDL thi hành án dân sự; CSDL quốc gia về đất đai; CSDL hộ nghèo, hộ cận nghèo; CSDL nuôi trồng thủy sản.</w:t>
      </w:r>
    </w:p>
  </w:footnote>
  <w:footnote w:id="10">
    <w:p w14:paraId="0B9A2C2F" w14:textId="4781057A" w:rsidR="001A62BD" w:rsidRDefault="001A62BD" w:rsidP="00567817">
      <w:pPr>
        <w:pStyle w:val="FootnoteText"/>
        <w:jc w:val="both"/>
      </w:pPr>
      <w:r>
        <w:rPr>
          <w:rStyle w:val="FootnoteReference"/>
        </w:rPr>
        <w:footnoteRef/>
      </w:r>
      <w:r>
        <w:t xml:space="preserve"> CSDL quốc gia về đầu tư công; CSDL đăng ký hợp tác xã; CSDL nghề cá quốc gia (Vnfishbase); CSDL nuôi trồng thủy sản; CSDL trồng trọt; CSDL báo cáo thống kê ngành tài nguyên và môi trường; CSDL hộ nghèo, hộ cận nghèo</w:t>
      </w:r>
      <w:r w:rsidR="00426F0E">
        <w:t>; CSDL kết cấu hạ tầng đường bộ; CSDL hệ thống thông tin nhà ở và thị trường bất động sản; CSDL phát triển đô thị.</w:t>
      </w:r>
    </w:p>
  </w:footnote>
  <w:footnote w:id="11">
    <w:p w14:paraId="2ACD41E1" w14:textId="0515FD40" w:rsidR="00EA4E74" w:rsidRPr="00795E9A" w:rsidRDefault="00EA4E74" w:rsidP="00567817">
      <w:pPr>
        <w:pStyle w:val="FootnoteText"/>
        <w:ind w:firstLine="720"/>
        <w:jc w:val="both"/>
        <w:rPr>
          <w:lang w:val="vi-VN"/>
        </w:rPr>
      </w:pPr>
      <w:r>
        <w:rPr>
          <w:rStyle w:val="FootnoteReference"/>
        </w:rPr>
        <w:footnoteRef/>
      </w:r>
      <w:r>
        <w:t xml:space="preserve"> </w:t>
      </w:r>
      <w:r w:rsidR="00795E9A" w:rsidRPr="00C42102">
        <w:t>Bộ Tài chính 9</w:t>
      </w:r>
      <w:r w:rsidR="00795E9A">
        <w:t xml:space="preserve"> CSDL</w:t>
      </w:r>
      <w:r w:rsidR="00795E9A" w:rsidRPr="00C42102">
        <w:t>; Bộ Xây dựng 3</w:t>
      </w:r>
      <w:r w:rsidR="00795E9A">
        <w:t xml:space="preserve"> CSDL</w:t>
      </w:r>
      <w:r w:rsidR="00795E9A" w:rsidRPr="00C42102">
        <w:t>; Bộ Nội vụ 2</w:t>
      </w:r>
      <w:r w:rsidR="00795E9A">
        <w:t xml:space="preserve"> CSDL</w:t>
      </w:r>
      <w:r w:rsidR="00795E9A" w:rsidRPr="00C42102">
        <w:t xml:space="preserve">; Bộ Tư pháp </w:t>
      </w:r>
      <w:r w:rsidR="00795E9A">
        <w:t>2 CSDL</w:t>
      </w:r>
      <w:r w:rsidR="00795E9A" w:rsidRPr="00C42102">
        <w:t>; Toà án nhân dân tối cao 2</w:t>
      </w:r>
      <w:r w:rsidR="00795E9A">
        <w:t xml:space="preserve"> CSDL</w:t>
      </w:r>
      <w:r w:rsidR="00795E9A">
        <w:rPr>
          <w:lang w:val="vi-VN"/>
        </w:rPr>
        <w:t xml:space="preserve">; </w:t>
      </w:r>
      <w:r w:rsidRPr="00C42102">
        <w:t>Bộ Công thương 1</w:t>
      </w:r>
      <w:r>
        <w:t xml:space="preserve"> CSDL</w:t>
      </w:r>
      <w:r w:rsidRPr="00C42102">
        <w:t>; Bộ Giáo dục và Đào tạo 1</w:t>
      </w:r>
      <w:r>
        <w:t xml:space="preserve"> CSDL</w:t>
      </w:r>
      <w:r w:rsidRPr="00C42102">
        <w:t>; Bộ Nông nghiệp và Môi trường 1</w:t>
      </w:r>
      <w:r>
        <w:t xml:space="preserve"> CSDL</w:t>
      </w:r>
      <w:r w:rsidRPr="00C42102">
        <w:t>; Ngân hàng Nhà nước Việt Nam 1</w:t>
      </w:r>
      <w:r>
        <w:t xml:space="preserve"> CSDL</w:t>
      </w:r>
      <w:r w:rsidR="00795E9A">
        <w:rPr>
          <w:lang w:val="vi-V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4170638"/>
      <w:docPartObj>
        <w:docPartGallery w:val="Page Numbers (Top of Page)"/>
        <w:docPartUnique/>
      </w:docPartObj>
    </w:sdtPr>
    <w:sdtEndPr>
      <w:rPr>
        <w:noProof/>
      </w:rPr>
    </w:sdtEndPr>
    <w:sdtContent>
      <w:p w14:paraId="55ED3DA5" w14:textId="51B53837" w:rsidR="00673B1B" w:rsidRDefault="00673B1B">
        <w:pPr>
          <w:pStyle w:val="Header"/>
          <w:jc w:val="center"/>
        </w:pPr>
        <w:r>
          <w:fldChar w:fldCharType="begin"/>
        </w:r>
        <w:r>
          <w:instrText xml:space="preserve"> PAGE   \* MERGEFORMAT </w:instrText>
        </w:r>
        <w:r>
          <w:fldChar w:fldCharType="separate"/>
        </w:r>
        <w:r w:rsidR="002B38AF">
          <w:rPr>
            <w:noProof/>
          </w:rPr>
          <w:t>5</w:t>
        </w:r>
        <w:r>
          <w:rPr>
            <w:noProof/>
          </w:rPr>
          <w:fldChar w:fldCharType="end"/>
        </w:r>
      </w:p>
    </w:sdtContent>
  </w:sdt>
  <w:p w14:paraId="0962C21B" w14:textId="77777777" w:rsidR="00673B1B" w:rsidRDefault="00673B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BB37E7"/>
    <w:multiLevelType w:val="hybridMultilevel"/>
    <w:tmpl w:val="97368D58"/>
    <w:lvl w:ilvl="0" w:tplc="D938E34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5EE54233"/>
    <w:multiLevelType w:val="hybridMultilevel"/>
    <w:tmpl w:val="942CEEE8"/>
    <w:lvl w:ilvl="0" w:tplc="2AC63F5E">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16cid:durableId="2104641819">
    <w:abstractNumId w:val="0"/>
  </w:num>
  <w:num w:numId="2" w16cid:durableId="16175232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3"/>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B1B"/>
    <w:rsid w:val="00002FF7"/>
    <w:rsid w:val="00005C71"/>
    <w:rsid w:val="00013B4C"/>
    <w:rsid w:val="000207CE"/>
    <w:rsid w:val="00022ABE"/>
    <w:rsid w:val="00030975"/>
    <w:rsid w:val="00031DFB"/>
    <w:rsid w:val="00032749"/>
    <w:rsid w:val="000360C1"/>
    <w:rsid w:val="00043A54"/>
    <w:rsid w:val="00047085"/>
    <w:rsid w:val="00057E02"/>
    <w:rsid w:val="000613E5"/>
    <w:rsid w:val="00063E3D"/>
    <w:rsid w:val="00066D31"/>
    <w:rsid w:val="000728EA"/>
    <w:rsid w:val="00073408"/>
    <w:rsid w:val="000824AA"/>
    <w:rsid w:val="0008256D"/>
    <w:rsid w:val="00084F22"/>
    <w:rsid w:val="000912D2"/>
    <w:rsid w:val="00092091"/>
    <w:rsid w:val="000A682E"/>
    <w:rsid w:val="000B3DE9"/>
    <w:rsid w:val="000C6DE0"/>
    <w:rsid w:val="000C6E75"/>
    <w:rsid w:val="000D1546"/>
    <w:rsid w:val="000D489B"/>
    <w:rsid w:val="000D7273"/>
    <w:rsid w:val="000F4C68"/>
    <w:rsid w:val="00100BE3"/>
    <w:rsid w:val="00103104"/>
    <w:rsid w:val="00117A20"/>
    <w:rsid w:val="00124B39"/>
    <w:rsid w:val="00125811"/>
    <w:rsid w:val="001261D4"/>
    <w:rsid w:val="001338E9"/>
    <w:rsid w:val="00144ACA"/>
    <w:rsid w:val="00144EAD"/>
    <w:rsid w:val="00150EC8"/>
    <w:rsid w:val="001521A9"/>
    <w:rsid w:val="001736AC"/>
    <w:rsid w:val="00177AB9"/>
    <w:rsid w:val="001959D5"/>
    <w:rsid w:val="001A35AE"/>
    <w:rsid w:val="001A62BD"/>
    <w:rsid w:val="001C3C05"/>
    <w:rsid w:val="001C5C26"/>
    <w:rsid w:val="001D53D5"/>
    <w:rsid w:val="001D5DAA"/>
    <w:rsid w:val="001D6E2A"/>
    <w:rsid w:val="001E3FC9"/>
    <w:rsid w:val="001F257F"/>
    <w:rsid w:val="001F7DFF"/>
    <w:rsid w:val="00200411"/>
    <w:rsid w:val="00206714"/>
    <w:rsid w:val="00206C90"/>
    <w:rsid w:val="00210E3F"/>
    <w:rsid w:val="002114E2"/>
    <w:rsid w:val="00221FC4"/>
    <w:rsid w:val="00226535"/>
    <w:rsid w:val="00241267"/>
    <w:rsid w:val="00242E41"/>
    <w:rsid w:val="0024491E"/>
    <w:rsid w:val="00247880"/>
    <w:rsid w:val="00247ACE"/>
    <w:rsid w:val="0025023D"/>
    <w:rsid w:val="00252976"/>
    <w:rsid w:val="00252A1F"/>
    <w:rsid w:val="00255ABA"/>
    <w:rsid w:val="002578B4"/>
    <w:rsid w:val="002607B4"/>
    <w:rsid w:val="00270B03"/>
    <w:rsid w:val="00273E16"/>
    <w:rsid w:val="002819F5"/>
    <w:rsid w:val="0029330C"/>
    <w:rsid w:val="002958EB"/>
    <w:rsid w:val="002B38AF"/>
    <w:rsid w:val="002C2124"/>
    <w:rsid w:val="002C488E"/>
    <w:rsid w:val="002C6371"/>
    <w:rsid w:val="002C690D"/>
    <w:rsid w:val="002D0A74"/>
    <w:rsid w:val="002D56F9"/>
    <w:rsid w:val="002E6C0A"/>
    <w:rsid w:val="002F0FBD"/>
    <w:rsid w:val="002F349F"/>
    <w:rsid w:val="002F3E4F"/>
    <w:rsid w:val="002F67A2"/>
    <w:rsid w:val="00311FE4"/>
    <w:rsid w:val="00312448"/>
    <w:rsid w:val="0031415A"/>
    <w:rsid w:val="00316B1A"/>
    <w:rsid w:val="0033147D"/>
    <w:rsid w:val="00331528"/>
    <w:rsid w:val="003340AB"/>
    <w:rsid w:val="00341EFB"/>
    <w:rsid w:val="003622A3"/>
    <w:rsid w:val="00363E6C"/>
    <w:rsid w:val="00377726"/>
    <w:rsid w:val="003808E2"/>
    <w:rsid w:val="0038116C"/>
    <w:rsid w:val="003855FB"/>
    <w:rsid w:val="00392895"/>
    <w:rsid w:val="003A7CF5"/>
    <w:rsid w:val="003C0B6F"/>
    <w:rsid w:val="003C7040"/>
    <w:rsid w:val="003D30FE"/>
    <w:rsid w:val="003D7BAA"/>
    <w:rsid w:val="003E15F2"/>
    <w:rsid w:val="003F157C"/>
    <w:rsid w:val="003F62CD"/>
    <w:rsid w:val="003F6D5B"/>
    <w:rsid w:val="0040045F"/>
    <w:rsid w:val="00400B7C"/>
    <w:rsid w:val="00401810"/>
    <w:rsid w:val="00407D9F"/>
    <w:rsid w:val="004200BD"/>
    <w:rsid w:val="00426F0E"/>
    <w:rsid w:val="00432F29"/>
    <w:rsid w:val="00451332"/>
    <w:rsid w:val="00461977"/>
    <w:rsid w:val="004625D4"/>
    <w:rsid w:val="004640FE"/>
    <w:rsid w:val="0046487F"/>
    <w:rsid w:val="00464C7A"/>
    <w:rsid w:val="00474D1B"/>
    <w:rsid w:val="00483311"/>
    <w:rsid w:val="00485047"/>
    <w:rsid w:val="00490D9B"/>
    <w:rsid w:val="004A7154"/>
    <w:rsid w:val="004B13B5"/>
    <w:rsid w:val="004B3BFD"/>
    <w:rsid w:val="004B7716"/>
    <w:rsid w:val="004C0103"/>
    <w:rsid w:val="004C556B"/>
    <w:rsid w:val="004D5A18"/>
    <w:rsid w:val="004D5E8F"/>
    <w:rsid w:val="004E518F"/>
    <w:rsid w:val="004E6AF1"/>
    <w:rsid w:val="004F5EF3"/>
    <w:rsid w:val="00511D40"/>
    <w:rsid w:val="00524486"/>
    <w:rsid w:val="00525476"/>
    <w:rsid w:val="00543D48"/>
    <w:rsid w:val="005464F6"/>
    <w:rsid w:val="005512CF"/>
    <w:rsid w:val="00553FB3"/>
    <w:rsid w:val="00567817"/>
    <w:rsid w:val="00570FB2"/>
    <w:rsid w:val="00575B23"/>
    <w:rsid w:val="0058407C"/>
    <w:rsid w:val="005A32B6"/>
    <w:rsid w:val="005B2249"/>
    <w:rsid w:val="005B30DD"/>
    <w:rsid w:val="005B31B8"/>
    <w:rsid w:val="005B6F37"/>
    <w:rsid w:val="005C2BE6"/>
    <w:rsid w:val="005C4E9A"/>
    <w:rsid w:val="005D3B72"/>
    <w:rsid w:val="005D6BB6"/>
    <w:rsid w:val="005E2E33"/>
    <w:rsid w:val="005E2FDF"/>
    <w:rsid w:val="005F185D"/>
    <w:rsid w:val="005F24A6"/>
    <w:rsid w:val="005F5DB4"/>
    <w:rsid w:val="006073EA"/>
    <w:rsid w:val="00620CE5"/>
    <w:rsid w:val="00630CFF"/>
    <w:rsid w:val="00633598"/>
    <w:rsid w:val="00634B94"/>
    <w:rsid w:val="006358D5"/>
    <w:rsid w:val="00642F24"/>
    <w:rsid w:val="00645292"/>
    <w:rsid w:val="00650B87"/>
    <w:rsid w:val="00654A87"/>
    <w:rsid w:val="00673B1B"/>
    <w:rsid w:val="0068496E"/>
    <w:rsid w:val="0068520F"/>
    <w:rsid w:val="00685AE6"/>
    <w:rsid w:val="006906E1"/>
    <w:rsid w:val="00692B12"/>
    <w:rsid w:val="006A3CAB"/>
    <w:rsid w:val="006A44AB"/>
    <w:rsid w:val="006A4CEC"/>
    <w:rsid w:val="006A524C"/>
    <w:rsid w:val="006A5E21"/>
    <w:rsid w:val="006A754F"/>
    <w:rsid w:val="006A7B9E"/>
    <w:rsid w:val="006A7C6F"/>
    <w:rsid w:val="006B222F"/>
    <w:rsid w:val="006B385D"/>
    <w:rsid w:val="006B4043"/>
    <w:rsid w:val="006B655A"/>
    <w:rsid w:val="006C1E5E"/>
    <w:rsid w:val="006C22F0"/>
    <w:rsid w:val="006C366A"/>
    <w:rsid w:val="006D1F95"/>
    <w:rsid w:val="006D2C6C"/>
    <w:rsid w:val="006D348D"/>
    <w:rsid w:val="006D4DAC"/>
    <w:rsid w:val="006D5C13"/>
    <w:rsid w:val="006E2339"/>
    <w:rsid w:val="006E431B"/>
    <w:rsid w:val="006E7ABB"/>
    <w:rsid w:val="0070494E"/>
    <w:rsid w:val="00711DDC"/>
    <w:rsid w:val="00713449"/>
    <w:rsid w:val="00713DA9"/>
    <w:rsid w:val="00715268"/>
    <w:rsid w:val="00745131"/>
    <w:rsid w:val="0075152A"/>
    <w:rsid w:val="00756657"/>
    <w:rsid w:val="00777673"/>
    <w:rsid w:val="00777C84"/>
    <w:rsid w:val="00787FF0"/>
    <w:rsid w:val="00793D33"/>
    <w:rsid w:val="00795E9A"/>
    <w:rsid w:val="007A0288"/>
    <w:rsid w:val="007A0459"/>
    <w:rsid w:val="007A3066"/>
    <w:rsid w:val="007A61BB"/>
    <w:rsid w:val="007B62EE"/>
    <w:rsid w:val="007B6F96"/>
    <w:rsid w:val="007B7C9D"/>
    <w:rsid w:val="007C0242"/>
    <w:rsid w:val="007C3539"/>
    <w:rsid w:val="007D5656"/>
    <w:rsid w:val="007D6279"/>
    <w:rsid w:val="007E7612"/>
    <w:rsid w:val="00802790"/>
    <w:rsid w:val="00805D72"/>
    <w:rsid w:val="008120EF"/>
    <w:rsid w:val="008208D2"/>
    <w:rsid w:val="00823A32"/>
    <w:rsid w:val="00827455"/>
    <w:rsid w:val="00830BF0"/>
    <w:rsid w:val="0085541B"/>
    <w:rsid w:val="00883CBA"/>
    <w:rsid w:val="00890B18"/>
    <w:rsid w:val="00894551"/>
    <w:rsid w:val="008A723F"/>
    <w:rsid w:val="008B2F57"/>
    <w:rsid w:val="008C5AC4"/>
    <w:rsid w:val="008C6B8C"/>
    <w:rsid w:val="008D0679"/>
    <w:rsid w:val="008D067B"/>
    <w:rsid w:val="008D25A2"/>
    <w:rsid w:val="008E658C"/>
    <w:rsid w:val="008F56C0"/>
    <w:rsid w:val="008F58C7"/>
    <w:rsid w:val="008F6713"/>
    <w:rsid w:val="008F71A6"/>
    <w:rsid w:val="00901F8A"/>
    <w:rsid w:val="00902B50"/>
    <w:rsid w:val="00911B5E"/>
    <w:rsid w:val="00911C5E"/>
    <w:rsid w:val="00932ECD"/>
    <w:rsid w:val="00944F47"/>
    <w:rsid w:val="00945630"/>
    <w:rsid w:val="00953EDD"/>
    <w:rsid w:val="00961980"/>
    <w:rsid w:val="009656BC"/>
    <w:rsid w:val="009678A7"/>
    <w:rsid w:val="00970FB2"/>
    <w:rsid w:val="00975FC8"/>
    <w:rsid w:val="00977DF3"/>
    <w:rsid w:val="00981B3F"/>
    <w:rsid w:val="00981B74"/>
    <w:rsid w:val="00981C80"/>
    <w:rsid w:val="00982B69"/>
    <w:rsid w:val="00983672"/>
    <w:rsid w:val="00984464"/>
    <w:rsid w:val="009A75C2"/>
    <w:rsid w:val="009A7A4C"/>
    <w:rsid w:val="009B0FD5"/>
    <w:rsid w:val="009B1E1A"/>
    <w:rsid w:val="009B5AAE"/>
    <w:rsid w:val="009B69B9"/>
    <w:rsid w:val="009C1880"/>
    <w:rsid w:val="009D278E"/>
    <w:rsid w:val="009E51BF"/>
    <w:rsid w:val="009E5753"/>
    <w:rsid w:val="00A006AF"/>
    <w:rsid w:val="00A01301"/>
    <w:rsid w:val="00A073DA"/>
    <w:rsid w:val="00A1293A"/>
    <w:rsid w:val="00A1544B"/>
    <w:rsid w:val="00A24744"/>
    <w:rsid w:val="00A25E25"/>
    <w:rsid w:val="00A45290"/>
    <w:rsid w:val="00A65ED0"/>
    <w:rsid w:val="00A66F97"/>
    <w:rsid w:val="00A8658C"/>
    <w:rsid w:val="00A9361A"/>
    <w:rsid w:val="00A944A8"/>
    <w:rsid w:val="00AA0C49"/>
    <w:rsid w:val="00AA39DC"/>
    <w:rsid w:val="00AB7E5B"/>
    <w:rsid w:val="00AF0F81"/>
    <w:rsid w:val="00B0459A"/>
    <w:rsid w:val="00B056E8"/>
    <w:rsid w:val="00B13C46"/>
    <w:rsid w:val="00B36423"/>
    <w:rsid w:val="00B417E4"/>
    <w:rsid w:val="00B441FA"/>
    <w:rsid w:val="00B545A0"/>
    <w:rsid w:val="00B5763D"/>
    <w:rsid w:val="00B640A3"/>
    <w:rsid w:val="00B7031D"/>
    <w:rsid w:val="00B7348E"/>
    <w:rsid w:val="00B82AB1"/>
    <w:rsid w:val="00B92AEC"/>
    <w:rsid w:val="00B976DC"/>
    <w:rsid w:val="00BA236A"/>
    <w:rsid w:val="00BA66BA"/>
    <w:rsid w:val="00BB471B"/>
    <w:rsid w:val="00BC24C2"/>
    <w:rsid w:val="00BC320E"/>
    <w:rsid w:val="00BD19E0"/>
    <w:rsid w:val="00BE7359"/>
    <w:rsid w:val="00BF2493"/>
    <w:rsid w:val="00C00699"/>
    <w:rsid w:val="00C053B7"/>
    <w:rsid w:val="00C0598D"/>
    <w:rsid w:val="00C213BC"/>
    <w:rsid w:val="00C22E1C"/>
    <w:rsid w:val="00C35E7C"/>
    <w:rsid w:val="00C37708"/>
    <w:rsid w:val="00C42102"/>
    <w:rsid w:val="00C62A3E"/>
    <w:rsid w:val="00C65548"/>
    <w:rsid w:val="00C70F4D"/>
    <w:rsid w:val="00C720A9"/>
    <w:rsid w:val="00C804AC"/>
    <w:rsid w:val="00C82C14"/>
    <w:rsid w:val="00CA405D"/>
    <w:rsid w:val="00CB4D1A"/>
    <w:rsid w:val="00CD519D"/>
    <w:rsid w:val="00CD5384"/>
    <w:rsid w:val="00CE3689"/>
    <w:rsid w:val="00CF7384"/>
    <w:rsid w:val="00D140C8"/>
    <w:rsid w:val="00D31B15"/>
    <w:rsid w:val="00D3332A"/>
    <w:rsid w:val="00D35AF5"/>
    <w:rsid w:val="00D376BD"/>
    <w:rsid w:val="00D4090E"/>
    <w:rsid w:val="00D5179D"/>
    <w:rsid w:val="00D56345"/>
    <w:rsid w:val="00D66296"/>
    <w:rsid w:val="00D71004"/>
    <w:rsid w:val="00D7136F"/>
    <w:rsid w:val="00D74647"/>
    <w:rsid w:val="00D8319F"/>
    <w:rsid w:val="00D925DD"/>
    <w:rsid w:val="00DA23B2"/>
    <w:rsid w:val="00DB04C5"/>
    <w:rsid w:val="00DB2F73"/>
    <w:rsid w:val="00DC1099"/>
    <w:rsid w:val="00DC312C"/>
    <w:rsid w:val="00DC4290"/>
    <w:rsid w:val="00DC75C5"/>
    <w:rsid w:val="00DE2FFF"/>
    <w:rsid w:val="00DE73FB"/>
    <w:rsid w:val="00DF2060"/>
    <w:rsid w:val="00DF330E"/>
    <w:rsid w:val="00E16E43"/>
    <w:rsid w:val="00E170CB"/>
    <w:rsid w:val="00E258C2"/>
    <w:rsid w:val="00E265D8"/>
    <w:rsid w:val="00E45792"/>
    <w:rsid w:val="00E46A59"/>
    <w:rsid w:val="00E50052"/>
    <w:rsid w:val="00E510F5"/>
    <w:rsid w:val="00E55B57"/>
    <w:rsid w:val="00E60619"/>
    <w:rsid w:val="00E62486"/>
    <w:rsid w:val="00E6721A"/>
    <w:rsid w:val="00E714E0"/>
    <w:rsid w:val="00E75FD1"/>
    <w:rsid w:val="00E830BF"/>
    <w:rsid w:val="00E843A4"/>
    <w:rsid w:val="00E84AA6"/>
    <w:rsid w:val="00E91037"/>
    <w:rsid w:val="00E92F40"/>
    <w:rsid w:val="00E9691D"/>
    <w:rsid w:val="00EA1D72"/>
    <w:rsid w:val="00EA4E74"/>
    <w:rsid w:val="00EA7C9B"/>
    <w:rsid w:val="00EA7ECE"/>
    <w:rsid w:val="00EC0C0D"/>
    <w:rsid w:val="00ED098E"/>
    <w:rsid w:val="00EE4EB5"/>
    <w:rsid w:val="00EF1311"/>
    <w:rsid w:val="00EF4323"/>
    <w:rsid w:val="00F0006C"/>
    <w:rsid w:val="00F029A3"/>
    <w:rsid w:val="00F0627B"/>
    <w:rsid w:val="00F14DCC"/>
    <w:rsid w:val="00F15DD3"/>
    <w:rsid w:val="00F22D3E"/>
    <w:rsid w:val="00F27B5E"/>
    <w:rsid w:val="00F304E7"/>
    <w:rsid w:val="00F44EA4"/>
    <w:rsid w:val="00F4794B"/>
    <w:rsid w:val="00F50C9B"/>
    <w:rsid w:val="00F53692"/>
    <w:rsid w:val="00F539D0"/>
    <w:rsid w:val="00F54902"/>
    <w:rsid w:val="00F54FF0"/>
    <w:rsid w:val="00F56170"/>
    <w:rsid w:val="00F56CC8"/>
    <w:rsid w:val="00F603A4"/>
    <w:rsid w:val="00F60F05"/>
    <w:rsid w:val="00F649CF"/>
    <w:rsid w:val="00F677EF"/>
    <w:rsid w:val="00F7007A"/>
    <w:rsid w:val="00F73D98"/>
    <w:rsid w:val="00F73FDA"/>
    <w:rsid w:val="00F8017A"/>
    <w:rsid w:val="00F802B4"/>
    <w:rsid w:val="00F84498"/>
    <w:rsid w:val="00F84690"/>
    <w:rsid w:val="00F875F2"/>
    <w:rsid w:val="00F90B4E"/>
    <w:rsid w:val="00F94AF6"/>
    <w:rsid w:val="00F952AA"/>
    <w:rsid w:val="00F955BC"/>
    <w:rsid w:val="00FA3918"/>
    <w:rsid w:val="00FB0981"/>
    <w:rsid w:val="00FB4E35"/>
    <w:rsid w:val="00FB5D4D"/>
    <w:rsid w:val="00FB7A5A"/>
    <w:rsid w:val="00FC0170"/>
    <w:rsid w:val="00FC182E"/>
    <w:rsid w:val="00FC3CAA"/>
    <w:rsid w:val="00FC5535"/>
    <w:rsid w:val="00FC7559"/>
    <w:rsid w:val="00FF1331"/>
    <w:rsid w:val="00FF1C77"/>
    <w:rsid w:val="00FF3E1A"/>
    <w:rsid w:val="00FF6CD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DE903"/>
  <w15:chartTrackingRefBased/>
  <w15:docId w15:val="{FFDE9721-045A-4F97-9765-80B9C24BE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B1B"/>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673B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73B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73B1B"/>
    <w:pPr>
      <w:keepNext/>
      <w:keepLines/>
      <w:spacing w:before="160" w:after="80"/>
      <w:outlineLvl w:val="2"/>
    </w:pPr>
    <w:rPr>
      <w:rFonts w:eastAsiaTheme="majorEastAsia" w:cstheme="majorBidi"/>
      <w:color w:val="2F5496" w:themeColor="accent1" w:themeShade="BF"/>
    </w:rPr>
  </w:style>
  <w:style w:type="paragraph" w:styleId="Heading4">
    <w:name w:val="heading 4"/>
    <w:basedOn w:val="Normal"/>
    <w:next w:val="Normal"/>
    <w:link w:val="Heading4Char"/>
    <w:uiPriority w:val="9"/>
    <w:semiHidden/>
    <w:unhideWhenUsed/>
    <w:qFormat/>
    <w:rsid w:val="00673B1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73B1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73B1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3B1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3B1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3B1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3B1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73B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73B1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73B1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73B1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73B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3B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3B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3B1B"/>
    <w:rPr>
      <w:rFonts w:eastAsiaTheme="majorEastAsia" w:cstheme="majorBidi"/>
      <w:color w:val="272727" w:themeColor="text1" w:themeTint="D8"/>
    </w:rPr>
  </w:style>
  <w:style w:type="paragraph" w:styleId="Title">
    <w:name w:val="Title"/>
    <w:basedOn w:val="Normal"/>
    <w:next w:val="Normal"/>
    <w:link w:val="TitleChar"/>
    <w:uiPriority w:val="10"/>
    <w:qFormat/>
    <w:rsid w:val="00673B1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3B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3B1B"/>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673B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3B1B"/>
    <w:pPr>
      <w:spacing w:before="160"/>
      <w:jc w:val="center"/>
    </w:pPr>
    <w:rPr>
      <w:i/>
      <w:iCs/>
      <w:color w:val="404040" w:themeColor="text1" w:themeTint="BF"/>
    </w:rPr>
  </w:style>
  <w:style w:type="character" w:customStyle="1" w:styleId="QuoteChar">
    <w:name w:val="Quote Char"/>
    <w:basedOn w:val="DefaultParagraphFont"/>
    <w:link w:val="Quote"/>
    <w:uiPriority w:val="29"/>
    <w:rsid w:val="00673B1B"/>
    <w:rPr>
      <w:i/>
      <w:iCs/>
      <w:color w:val="404040" w:themeColor="text1" w:themeTint="BF"/>
    </w:rPr>
  </w:style>
  <w:style w:type="paragraph" w:styleId="ListParagraph">
    <w:name w:val="List Paragraph"/>
    <w:basedOn w:val="Normal"/>
    <w:uiPriority w:val="34"/>
    <w:qFormat/>
    <w:rsid w:val="00673B1B"/>
    <w:pPr>
      <w:ind w:left="720"/>
      <w:contextualSpacing/>
    </w:pPr>
  </w:style>
  <w:style w:type="character" w:styleId="IntenseEmphasis">
    <w:name w:val="Intense Emphasis"/>
    <w:basedOn w:val="DefaultParagraphFont"/>
    <w:uiPriority w:val="21"/>
    <w:qFormat/>
    <w:rsid w:val="00673B1B"/>
    <w:rPr>
      <w:i/>
      <w:iCs/>
      <w:color w:val="2F5496" w:themeColor="accent1" w:themeShade="BF"/>
    </w:rPr>
  </w:style>
  <w:style w:type="paragraph" w:styleId="IntenseQuote">
    <w:name w:val="Intense Quote"/>
    <w:basedOn w:val="Normal"/>
    <w:next w:val="Normal"/>
    <w:link w:val="IntenseQuoteChar"/>
    <w:uiPriority w:val="30"/>
    <w:qFormat/>
    <w:rsid w:val="00673B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73B1B"/>
    <w:rPr>
      <w:i/>
      <w:iCs/>
      <w:color w:val="2F5496" w:themeColor="accent1" w:themeShade="BF"/>
    </w:rPr>
  </w:style>
  <w:style w:type="character" w:styleId="IntenseReference">
    <w:name w:val="Intense Reference"/>
    <w:basedOn w:val="DefaultParagraphFont"/>
    <w:uiPriority w:val="32"/>
    <w:qFormat/>
    <w:rsid w:val="00673B1B"/>
    <w:rPr>
      <w:b/>
      <w:bCs/>
      <w:smallCaps/>
      <w:color w:val="2F5496" w:themeColor="accent1" w:themeShade="BF"/>
      <w:spacing w:val="5"/>
    </w:rPr>
  </w:style>
  <w:style w:type="paragraph" w:styleId="Footer">
    <w:name w:val="footer"/>
    <w:basedOn w:val="Normal"/>
    <w:link w:val="FooterChar"/>
    <w:uiPriority w:val="99"/>
    <w:unhideWhenUsed/>
    <w:rsid w:val="00673B1B"/>
    <w:pPr>
      <w:tabs>
        <w:tab w:val="center" w:pos="4513"/>
        <w:tab w:val="right" w:pos="9026"/>
      </w:tabs>
    </w:pPr>
  </w:style>
  <w:style w:type="character" w:customStyle="1" w:styleId="FooterChar">
    <w:name w:val="Footer Char"/>
    <w:basedOn w:val="DefaultParagraphFont"/>
    <w:link w:val="Footer"/>
    <w:uiPriority w:val="99"/>
    <w:rsid w:val="00673B1B"/>
    <w:rPr>
      <w:rFonts w:ascii="Times New Roman" w:eastAsia="Times New Roman" w:hAnsi="Times New Roman" w:cs="Times New Roman"/>
      <w:kern w:val="0"/>
      <w:sz w:val="28"/>
      <w:szCs w:val="28"/>
      <w14:ligatures w14:val="none"/>
    </w:rPr>
  </w:style>
  <w:style w:type="paragraph" w:styleId="BodyText3">
    <w:name w:val="Body Text 3"/>
    <w:basedOn w:val="Normal"/>
    <w:link w:val="BodyText3Char"/>
    <w:rsid w:val="00673B1B"/>
    <w:pPr>
      <w:spacing w:before="240" w:line="240" w:lineRule="atLeast"/>
      <w:ind w:right="14"/>
      <w:jc w:val="both"/>
    </w:pPr>
    <w:rPr>
      <w:rFonts w:ascii=".VnTime" w:hAnsi=".VnTime"/>
      <w:lang w:val="en-GB"/>
    </w:rPr>
  </w:style>
  <w:style w:type="character" w:customStyle="1" w:styleId="BodyText3Char">
    <w:name w:val="Body Text 3 Char"/>
    <w:basedOn w:val="DefaultParagraphFont"/>
    <w:link w:val="BodyText3"/>
    <w:rsid w:val="00673B1B"/>
    <w:rPr>
      <w:rFonts w:ascii=".VnTime" w:eastAsia="Times New Roman" w:hAnsi=".VnTime" w:cs="Times New Roman"/>
      <w:kern w:val="0"/>
      <w:sz w:val="28"/>
      <w:szCs w:val="28"/>
      <w:lang w:val="en-GB"/>
      <w14:ligatures w14:val="none"/>
    </w:rPr>
  </w:style>
  <w:style w:type="character" w:styleId="CommentReference">
    <w:name w:val="annotation reference"/>
    <w:basedOn w:val="DefaultParagraphFont"/>
    <w:unhideWhenUsed/>
    <w:rsid w:val="00673B1B"/>
    <w:rPr>
      <w:sz w:val="16"/>
      <w:szCs w:val="16"/>
    </w:rPr>
  </w:style>
  <w:style w:type="paragraph" w:styleId="CommentText">
    <w:name w:val="annotation text"/>
    <w:basedOn w:val="Normal"/>
    <w:link w:val="CommentTextChar"/>
    <w:unhideWhenUsed/>
    <w:rsid w:val="00673B1B"/>
    <w:rPr>
      <w:sz w:val="20"/>
      <w:szCs w:val="20"/>
    </w:rPr>
  </w:style>
  <w:style w:type="character" w:customStyle="1" w:styleId="CommentTextChar">
    <w:name w:val="Comment Text Char"/>
    <w:basedOn w:val="DefaultParagraphFont"/>
    <w:link w:val="CommentText"/>
    <w:rsid w:val="00673B1B"/>
    <w:rPr>
      <w:rFonts w:ascii="Times New Roman" w:eastAsia="Times New Roman" w:hAnsi="Times New Roman" w:cs="Times New Roman"/>
      <w:kern w:val="0"/>
      <w:sz w:val="20"/>
      <w:szCs w:val="20"/>
      <w14:ligatures w14:val="none"/>
    </w:rPr>
  </w:style>
  <w:style w:type="paragraph" w:styleId="FootnoteText">
    <w:name w:val="footnote text"/>
    <w:aliases w:val="Char Char,Footnote Text Char Char Char Char Char,Footnote Text Char Char Char Char Char Char Ch,Footnote Text Char Char Char Char Char Char Ch Char Char Char,fn,fn Char,Char Char13,f, Char Char,ft,single space,footnote text,Geneva 9,C,ADB"/>
    <w:basedOn w:val="Normal"/>
    <w:link w:val="FootnoteTextChar"/>
    <w:uiPriority w:val="99"/>
    <w:unhideWhenUsed/>
    <w:qFormat/>
    <w:rsid w:val="00673B1B"/>
    <w:rPr>
      <w:sz w:val="20"/>
      <w:szCs w:val="20"/>
    </w:rPr>
  </w:style>
  <w:style w:type="character" w:customStyle="1" w:styleId="FootnoteTextChar">
    <w:name w:val="Footnote Text Char"/>
    <w:aliases w:val="Char Char Char,Footnote Text Char Char Char Char Char Char,Footnote Text Char Char Char Char Char Char Ch Char,Footnote Text Char Char Char Char Char Char Ch Char Char Char Char,fn Char1,fn Char Char,Char Char13 Char,f Char,ft Char"/>
    <w:basedOn w:val="DefaultParagraphFont"/>
    <w:link w:val="FootnoteText"/>
    <w:uiPriority w:val="99"/>
    <w:qFormat/>
    <w:rsid w:val="00673B1B"/>
    <w:rPr>
      <w:rFonts w:ascii="Times New Roman" w:eastAsia="Times New Roman" w:hAnsi="Times New Roman" w:cs="Times New Roman"/>
      <w:kern w:val="0"/>
      <w:sz w:val="20"/>
      <w:szCs w:val="20"/>
      <w14:ligatures w14:val="none"/>
    </w:rPr>
  </w:style>
  <w:style w:type="character" w:styleId="FootnoteReference">
    <w:name w:val="footnote reference"/>
    <w:aliases w:val="Ref,de nota al pie,Footnote,Footnote Text1,ftref,BVI fnr,footnote ref,Footnote dich,SUPERS,(NECG) Footnote Reference,16 Point,Superscript 6 Point,Footnote + Arial,10 pt,fr,BearingPoint,Footnote Reference Number,Footnote text,10 p,4_,4"/>
    <w:basedOn w:val="DefaultParagraphFont"/>
    <w:link w:val="RefChar"/>
    <w:uiPriority w:val="99"/>
    <w:unhideWhenUsed/>
    <w:qFormat/>
    <w:rsid w:val="00673B1B"/>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tref Char,Footnote Char,Footnote text Char,fr Char,16 Point Char"/>
    <w:basedOn w:val="Normal"/>
    <w:link w:val="FootnoteReference"/>
    <w:uiPriority w:val="99"/>
    <w:qFormat/>
    <w:rsid w:val="00673B1B"/>
    <w:pPr>
      <w:spacing w:after="160" w:line="240" w:lineRule="exact"/>
    </w:pPr>
    <w:rPr>
      <w:rFonts w:asciiTheme="minorHAnsi" w:eastAsiaTheme="minorHAnsi" w:hAnsiTheme="minorHAnsi" w:cstheme="minorBidi"/>
      <w:kern w:val="2"/>
      <w:sz w:val="24"/>
      <w:szCs w:val="24"/>
      <w:vertAlign w:val="superscript"/>
      <w14:ligatures w14:val="standardContextual"/>
    </w:rPr>
  </w:style>
  <w:style w:type="paragraph" w:styleId="Header">
    <w:name w:val="header"/>
    <w:basedOn w:val="Normal"/>
    <w:link w:val="HeaderChar"/>
    <w:uiPriority w:val="99"/>
    <w:unhideWhenUsed/>
    <w:rsid w:val="00673B1B"/>
    <w:pPr>
      <w:tabs>
        <w:tab w:val="center" w:pos="4680"/>
        <w:tab w:val="right" w:pos="9360"/>
      </w:tabs>
    </w:pPr>
  </w:style>
  <w:style w:type="character" w:customStyle="1" w:styleId="HeaderChar">
    <w:name w:val="Header Char"/>
    <w:basedOn w:val="DefaultParagraphFont"/>
    <w:link w:val="Header"/>
    <w:uiPriority w:val="99"/>
    <w:rsid w:val="00673B1B"/>
    <w:rPr>
      <w:rFonts w:ascii="Times New Roman" w:eastAsia="Times New Roman" w:hAnsi="Times New Roman" w:cs="Times New Roman"/>
      <w:kern w:val="0"/>
      <w:sz w:val="28"/>
      <w:szCs w:val="28"/>
      <w14:ligatures w14:val="none"/>
    </w:rPr>
  </w:style>
  <w:style w:type="paragraph" w:styleId="Revision">
    <w:name w:val="Revision"/>
    <w:hidden/>
    <w:uiPriority w:val="99"/>
    <w:semiHidden/>
    <w:rsid w:val="00673B1B"/>
    <w:pPr>
      <w:spacing w:after="0" w:line="240" w:lineRule="auto"/>
    </w:pPr>
    <w:rPr>
      <w:rFonts w:ascii="Times New Roman" w:eastAsia="Times New Roman" w:hAnsi="Times New Roman" w:cs="Times New Roman"/>
      <w:kern w:val="0"/>
      <w:sz w:val="28"/>
      <w:szCs w:val="28"/>
      <w14:ligatures w14:val="none"/>
    </w:rPr>
  </w:style>
  <w:style w:type="paragraph" w:styleId="CommentSubject">
    <w:name w:val="annotation subject"/>
    <w:basedOn w:val="CommentText"/>
    <w:next w:val="CommentText"/>
    <w:link w:val="CommentSubjectChar"/>
    <w:uiPriority w:val="99"/>
    <w:semiHidden/>
    <w:unhideWhenUsed/>
    <w:rsid w:val="00E60619"/>
    <w:rPr>
      <w:b/>
      <w:bCs/>
    </w:rPr>
  </w:style>
  <w:style w:type="character" w:customStyle="1" w:styleId="CommentSubjectChar">
    <w:name w:val="Comment Subject Char"/>
    <w:basedOn w:val="CommentTextChar"/>
    <w:link w:val="CommentSubject"/>
    <w:uiPriority w:val="99"/>
    <w:semiHidden/>
    <w:rsid w:val="00E60619"/>
    <w:rPr>
      <w:rFonts w:ascii="Times New Roman" w:eastAsia="Times New Roman" w:hAnsi="Times New Roman" w:cs="Times New Roman"/>
      <w:b/>
      <w:bCs/>
      <w:kern w:val="0"/>
      <w:sz w:val="20"/>
      <w:szCs w:val="20"/>
      <w14:ligatures w14:val="non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qFormat/>
    <w:rsid w:val="006D348D"/>
    <w:pPr>
      <w:spacing w:after="160" w:line="240" w:lineRule="exact"/>
    </w:pPr>
    <w:rPr>
      <w:sz w:val="20"/>
      <w:szCs w:val="20"/>
      <w:vertAlign w:val="superscript"/>
    </w:rPr>
  </w:style>
  <w:style w:type="table" w:styleId="TableGrid">
    <w:name w:val="Table Grid"/>
    <w:basedOn w:val="TableNormal"/>
    <w:uiPriority w:val="39"/>
    <w:rsid w:val="00A65E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84F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4F22"/>
    <w:rPr>
      <w:rFonts w:ascii="Segoe UI" w:eastAsia="Times New Roman" w:hAnsi="Segoe UI" w:cs="Segoe UI"/>
      <w:kern w:val="0"/>
      <w:sz w:val="18"/>
      <w:szCs w:val="18"/>
      <w14:ligatures w14:val="none"/>
    </w:rPr>
  </w:style>
  <w:style w:type="paragraph" w:styleId="EndnoteText">
    <w:name w:val="endnote text"/>
    <w:basedOn w:val="Normal"/>
    <w:link w:val="EndnoteTextChar"/>
    <w:uiPriority w:val="99"/>
    <w:semiHidden/>
    <w:unhideWhenUsed/>
    <w:rsid w:val="00CD519D"/>
    <w:rPr>
      <w:sz w:val="20"/>
      <w:szCs w:val="20"/>
    </w:rPr>
  </w:style>
  <w:style w:type="character" w:customStyle="1" w:styleId="EndnoteTextChar">
    <w:name w:val="Endnote Text Char"/>
    <w:basedOn w:val="DefaultParagraphFont"/>
    <w:link w:val="EndnoteText"/>
    <w:uiPriority w:val="99"/>
    <w:semiHidden/>
    <w:rsid w:val="00CD519D"/>
    <w:rPr>
      <w:rFonts w:ascii="Times New Roman" w:eastAsia="Times New Roman" w:hAnsi="Times New Roman" w:cs="Times New Roman"/>
      <w:kern w:val="0"/>
      <w:sz w:val="20"/>
      <w:szCs w:val="20"/>
      <w14:ligatures w14:val="none"/>
    </w:rPr>
  </w:style>
  <w:style w:type="character" w:styleId="EndnoteReference">
    <w:name w:val="endnote reference"/>
    <w:basedOn w:val="DefaultParagraphFont"/>
    <w:uiPriority w:val="99"/>
    <w:semiHidden/>
    <w:unhideWhenUsed/>
    <w:rsid w:val="00CD51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13046">
      <w:bodyDiv w:val="1"/>
      <w:marLeft w:val="0"/>
      <w:marRight w:val="0"/>
      <w:marTop w:val="0"/>
      <w:marBottom w:val="0"/>
      <w:divBdr>
        <w:top w:val="none" w:sz="0" w:space="0" w:color="auto"/>
        <w:left w:val="none" w:sz="0" w:space="0" w:color="auto"/>
        <w:bottom w:val="none" w:sz="0" w:space="0" w:color="auto"/>
        <w:right w:val="none" w:sz="0" w:space="0" w:color="auto"/>
      </w:divBdr>
    </w:div>
    <w:div w:id="134839449">
      <w:bodyDiv w:val="1"/>
      <w:marLeft w:val="0"/>
      <w:marRight w:val="0"/>
      <w:marTop w:val="0"/>
      <w:marBottom w:val="0"/>
      <w:divBdr>
        <w:top w:val="none" w:sz="0" w:space="0" w:color="auto"/>
        <w:left w:val="none" w:sz="0" w:space="0" w:color="auto"/>
        <w:bottom w:val="none" w:sz="0" w:space="0" w:color="auto"/>
        <w:right w:val="none" w:sz="0" w:space="0" w:color="auto"/>
      </w:divBdr>
    </w:div>
    <w:div w:id="239876585">
      <w:bodyDiv w:val="1"/>
      <w:marLeft w:val="0"/>
      <w:marRight w:val="0"/>
      <w:marTop w:val="0"/>
      <w:marBottom w:val="0"/>
      <w:divBdr>
        <w:top w:val="none" w:sz="0" w:space="0" w:color="auto"/>
        <w:left w:val="none" w:sz="0" w:space="0" w:color="auto"/>
        <w:bottom w:val="none" w:sz="0" w:space="0" w:color="auto"/>
        <w:right w:val="none" w:sz="0" w:space="0" w:color="auto"/>
      </w:divBdr>
    </w:div>
    <w:div w:id="413746650">
      <w:bodyDiv w:val="1"/>
      <w:marLeft w:val="0"/>
      <w:marRight w:val="0"/>
      <w:marTop w:val="0"/>
      <w:marBottom w:val="0"/>
      <w:divBdr>
        <w:top w:val="none" w:sz="0" w:space="0" w:color="auto"/>
        <w:left w:val="none" w:sz="0" w:space="0" w:color="auto"/>
        <w:bottom w:val="none" w:sz="0" w:space="0" w:color="auto"/>
        <w:right w:val="none" w:sz="0" w:space="0" w:color="auto"/>
      </w:divBdr>
    </w:div>
    <w:div w:id="600142693">
      <w:bodyDiv w:val="1"/>
      <w:marLeft w:val="0"/>
      <w:marRight w:val="0"/>
      <w:marTop w:val="0"/>
      <w:marBottom w:val="0"/>
      <w:divBdr>
        <w:top w:val="none" w:sz="0" w:space="0" w:color="auto"/>
        <w:left w:val="none" w:sz="0" w:space="0" w:color="auto"/>
        <w:bottom w:val="none" w:sz="0" w:space="0" w:color="auto"/>
        <w:right w:val="none" w:sz="0" w:space="0" w:color="auto"/>
      </w:divBdr>
    </w:div>
    <w:div w:id="660278218">
      <w:bodyDiv w:val="1"/>
      <w:marLeft w:val="0"/>
      <w:marRight w:val="0"/>
      <w:marTop w:val="0"/>
      <w:marBottom w:val="0"/>
      <w:divBdr>
        <w:top w:val="none" w:sz="0" w:space="0" w:color="auto"/>
        <w:left w:val="none" w:sz="0" w:space="0" w:color="auto"/>
        <w:bottom w:val="none" w:sz="0" w:space="0" w:color="auto"/>
        <w:right w:val="none" w:sz="0" w:space="0" w:color="auto"/>
      </w:divBdr>
    </w:div>
    <w:div w:id="1181354744">
      <w:bodyDiv w:val="1"/>
      <w:marLeft w:val="0"/>
      <w:marRight w:val="0"/>
      <w:marTop w:val="0"/>
      <w:marBottom w:val="0"/>
      <w:divBdr>
        <w:top w:val="none" w:sz="0" w:space="0" w:color="auto"/>
        <w:left w:val="none" w:sz="0" w:space="0" w:color="auto"/>
        <w:bottom w:val="none" w:sz="0" w:space="0" w:color="auto"/>
        <w:right w:val="none" w:sz="0" w:space="0" w:color="auto"/>
      </w:divBdr>
    </w:div>
    <w:div w:id="1202016979">
      <w:bodyDiv w:val="1"/>
      <w:marLeft w:val="0"/>
      <w:marRight w:val="0"/>
      <w:marTop w:val="0"/>
      <w:marBottom w:val="0"/>
      <w:divBdr>
        <w:top w:val="none" w:sz="0" w:space="0" w:color="auto"/>
        <w:left w:val="none" w:sz="0" w:space="0" w:color="auto"/>
        <w:bottom w:val="none" w:sz="0" w:space="0" w:color="auto"/>
        <w:right w:val="none" w:sz="0" w:space="0" w:color="auto"/>
      </w:divBdr>
      <w:divsChild>
        <w:div w:id="1896504346">
          <w:marLeft w:val="0"/>
          <w:marRight w:val="0"/>
          <w:marTop w:val="0"/>
          <w:marBottom w:val="0"/>
          <w:divBdr>
            <w:top w:val="none" w:sz="0" w:space="0" w:color="auto"/>
            <w:left w:val="none" w:sz="0" w:space="0" w:color="auto"/>
            <w:bottom w:val="none" w:sz="0" w:space="0" w:color="auto"/>
            <w:right w:val="none" w:sz="0" w:space="0" w:color="auto"/>
          </w:divBdr>
        </w:div>
      </w:divsChild>
    </w:div>
    <w:div w:id="1457027026">
      <w:bodyDiv w:val="1"/>
      <w:marLeft w:val="0"/>
      <w:marRight w:val="0"/>
      <w:marTop w:val="0"/>
      <w:marBottom w:val="0"/>
      <w:divBdr>
        <w:top w:val="none" w:sz="0" w:space="0" w:color="auto"/>
        <w:left w:val="none" w:sz="0" w:space="0" w:color="auto"/>
        <w:bottom w:val="none" w:sz="0" w:space="0" w:color="auto"/>
        <w:right w:val="none" w:sz="0" w:space="0" w:color="auto"/>
      </w:divBdr>
    </w:div>
    <w:div w:id="1463383881">
      <w:bodyDiv w:val="1"/>
      <w:marLeft w:val="0"/>
      <w:marRight w:val="0"/>
      <w:marTop w:val="0"/>
      <w:marBottom w:val="0"/>
      <w:divBdr>
        <w:top w:val="none" w:sz="0" w:space="0" w:color="auto"/>
        <w:left w:val="none" w:sz="0" w:space="0" w:color="auto"/>
        <w:bottom w:val="none" w:sz="0" w:space="0" w:color="auto"/>
        <w:right w:val="none" w:sz="0" w:space="0" w:color="auto"/>
      </w:divBdr>
      <w:divsChild>
        <w:div w:id="876817951">
          <w:marLeft w:val="0"/>
          <w:marRight w:val="0"/>
          <w:marTop w:val="0"/>
          <w:marBottom w:val="0"/>
          <w:divBdr>
            <w:top w:val="none" w:sz="0" w:space="0" w:color="auto"/>
            <w:left w:val="none" w:sz="0" w:space="0" w:color="auto"/>
            <w:bottom w:val="none" w:sz="0" w:space="0" w:color="auto"/>
            <w:right w:val="none" w:sz="0" w:space="0" w:color="auto"/>
          </w:divBdr>
        </w:div>
        <w:div w:id="1630432860">
          <w:marLeft w:val="0"/>
          <w:marRight w:val="0"/>
          <w:marTop w:val="0"/>
          <w:marBottom w:val="0"/>
          <w:divBdr>
            <w:top w:val="none" w:sz="0" w:space="0" w:color="auto"/>
            <w:left w:val="none" w:sz="0" w:space="0" w:color="auto"/>
            <w:bottom w:val="none" w:sz="0" w:space="0" w:color="auto"/>
            <w:right w:val="none" w:sz="0" w:space="0" w:color="auto"/>
          </w:divBdr>
        </w:div>
      </w:divsChild>
    </w:div>
    <w:div w:id="1533762959">
      <w:bodyDiv w:val="1"/>
      <w:marLeft w:val="0"/>
      <w:marRight w:val="0"/>
      <w:marTop w:val="0"/>
      <w:marBottom w:val="0"/>
      <w:divBdr>
        <w:top w:val="none" w:sz="0" w:space="0" w:color="auto"/>
        <w:left w:val="none" w:sz="0" w:space="0" w:color="auto"/>
        <w:bottom w:val="none" w:sz="0" w:space="0" w:color="auto"/>
        <w:right w:val="none" w:sz="0" w:space="0" w:color="auto"/>
      </w:divBdr>
    </w:div>
    <w:div w:id="1537232851">
      <w:bodyDiv w:val="1"/>
      <w:marLeft w:val="0"/>
      <w:marRight w:val="0"/>
      <w:marTop w:val="0"/>
      <w:marBottom w:val="0"/>
      <w:divBdr>
        <w:top w:val="none" w:sz="0" w:space="0" w:color="auto"/>
        <w:left w:val="none" w:sz="0" w:space="0" w:color="auto"/>
        <w:bottom w:val="none" w:sz="0" w:space="0" w:color="auto"/>
        <w:right w:val="none" w:sz="0" w:space="0" w:color="auto"/>
      </w:divBdr>
      <w:divsChild>
        <w:div w:id="1713918046">
          <w:marLeft w:val="0"/>
          <w:marRight w:val="0"/>
          <w:marTop w:val="0"/>
          <w:marBottom w:val="0"/>
          <w:divBdr>
            <w:top w:val="none" w:sz="0" w:space="0" w:color="auto"/>
            <w:left w:val="none" w:sz="0" w:space="0" w:color="auto"/>
            <w:bottom w:val="none" w:sz="0" w:space="0" w:color="auto"/>
            <w:right w:val="none" w:sz="0" w:space="0" w:color="auto"/>
          </w:divBdr>
          <w:divsChild>
            <w:div w:id="1692296198">
              <w:marLeft w:val="0"/>
              <w:marRight w:val="0"/>
              <w:marTop w:val="0"/>
              <w:marBottom w:val="0"/>
              <w:divBdr>
                <w:top w:val="none" w:sz="0" w:space="0" w:color="auto"/>
                <w:left w:val="none" w:sz="0" w:space="0" w:color="auto"/>
                <w:bottom w:val="none" w:sz="0" w:space="0" w:color="auto"/>
                <w:right w:val="none" w:sz="0" w:space="0" w:color="auto"/>
              </w:divBdr>
              <w:divsChild>
                <w:div w:id="1066996039">
                  <w:marLeft w:val="0"/>
                  <w:marRight w:val="0"/>
                  <w:marTop w:val="0"/>
                  <w:marBottom w:val="0"/>
                  <w:divBdr>
                    <w:top w:val="none" w:sz="0" w:space="0" w:color="auto"/>
                    <w:left w:val="none" w:sz="0" w:space="0" w:color="auto"/>
                    <w:bottom w:val="none" w:sz="0" w:space="0" w:color="auto"/>
                    <w:right w:val="none" w:sz="0" w:space="0" w:color="auto"/>
                  </w:divBdr>
                  <w:divsChild>
                    <w:div w:id="1764304013">
                      <w:marLeft w:val="0"/>
                      <w:marRight w:val="-105"/>
                      <w:marTop w:val="0"/>
                      <w:marBottom w:val="0"/>
                      <w:divBdr>
                        <w:top w:val="none" w:sz="0" w:space="0" w:color="auto"/>
                        <w:left w:val="none" w:sz="0" w:space="0" w:color="auto"/>
                        <w:bottom w:val="none" w:sz="0" w:space="0" w:color="auto"/>
                        <w:right w:val="none" w:sz="0" w:space="0" w:color="auto"/>
                      </w:divBdr>
                      <w:divsChild>
                        <w:div w:id="1077634521">
                          <w:marLeft w:val="0"/>
                          <w:marRight w:val="0"/>
                          <w:marTop w:val="0"/>
                          <w:marBottom w:val="0"/>
                          <w:divBdr>
                            <w:top w:val="none" w:sz="0" w:space="0" w:color="auto"/>
                            <w:left w:val="none" w:sz="0" w:space="0" w:color="auto"/>
                            <w:bottom w:val="none" w:sz="0" w:space="0" w:color="auto"/>
                            <w:right w:val="none" w:sz="0" w:space="0" w:color="auto"/>
                          </w:divBdr>
                          <w:divsChild>
                            <w:div w:id="701630846">
                              <w:marLeft w:val="0"/>
                              <w:marRight w:val="0"/>
                              <w:marTop w:val="0"/>
                              <w:marBottom w:val="0"/>
                              <w:divBdr>
                                <w:top w:val="none" w:sz="0" w:space="0" w:color="auto"/>
                                <w:left w:val="none" w:sz="0" w:space="0" w:color="auto"/>
                                <w:bottom w:val="none" w:sz="0" w:space="0" w:color="auto"/>
                                <w:right w:val="none" w:sz="0" w:space="0" w:color="auto"/>
                              </w:divBdr>
                              <w:divsChild>
                                <w:div w:id="1613321053">
                                  <w:marLeft w:val="0"/>
                                  <w:marRight w:val="0"/>
                                  <w:marTop w:val="0"/>
                                  <w:marBottom w:val="0"/>
                                  <w:divBdr>
                                    <w:top w:val="none" w:sz="0" w:space="0" w:color="auto"/>
                                    <w:left w:val="none" w:sz="0" w:space="0" w:color="auto"/>
                                    <w:bottom w:val="none" w:sz="0" w:space="0" w:color="auto"/>
                                    <w:right w:val="none" w:sz="0" w:space="0" w:color="auto"/>
                                  </w:divBdr>
                                  <w:divsChild>
                                    <w:div w:id="330180486">
                                      <w:marLeft w:val="750"/>
                                      <w:marRight w:val="0"/>
                                      <w:marTop w:val="0"/>
                                      <w:marBottom w:val="0"/>
                                      <w:divBdr>
                                        <w:top w:val="none" w:sz="0" w:space="0" w:color="auto"/>
                                        <w:left w:val="none" w:sz="0" w:space="0" w:color="auto"/>
                                        <w:bottom w:val="none" w:sz="0" w:space="0" w:color="auto"/>
                                        <w:right w:val="none" w:sz="0" w:space="0" w:color="auto"/>
                                      </w:divBdr>
                                      <w:divsChild>
                                        <w:div w:id="692420447">
                                          <w:marLeft w:val="0"/>
                                          <w:marRight w:val="0"/>
                                          <w:marTop w:val="0"/>
                                          <w:marBottom w:val="0"/>
                                          <w:divBdr>
                                            <w:top w:val="none" w:sz="0" w:space="0" w:color="auto"/>
                                            <w:left w:val="none" w:sz="0" w:space="0" w:color="auto"/>
                                            <w:bottom w:val="none" w:sz="0" w:space="0" w:color="auto"/>
                                            <w:right w:val="none" w:sz="0" w:space="0" w:color="auto"/>
                                          </w:divBdr>
                                          <w:divsChild>
                                            <w:div w:id="896016574">
                                              <w:marLeft w:val="0"/>
                                              <w:marRight w:val="0"/>
                                              <w:marTop w:val="0"/>
                                              <w:marBottom w:val="0"/>
                                              <w:divBdr>
                                                <w:top w:val="none" w:sz="0" w:space="0" w:color="auto"/>
                                                <w:left w:val="none" w:sz="0" w:space="0" w:color="auto"/>
                                                <w:bottom w:val="none" w:sz="0" w:space="0" w:color="auto"/>
                                                <w:right w:val="none" w:sz="0" w:space="0" w:color="auto"/>
                                              </w:divBdr>
                                              <w:divsChild>
                                                <w:div w:id="425656331">
                                                  <w:marLeft w:val="0"/>
                                                  <w:marRight w:val="0"/>
                                                  <w:marTop w:val="0"/>
                                                  <w:marBottom w:val="0"/>
                                                  <w:divBdr>
                                                    <w:top w:val="none" w:sz="0" w:space="0" w:color="auto"/>
                                                    <w:left w:val="none" w:sz="0" w:space="0" w:color="auto"/>
                                                    <w:bottom w:val="none" w:sz="0" w:space="0" w:color="auto"/>
                                                    <w:right w:val="none" w:sz="0" w:space="0" w:color="auto"/>
                                                  </w:divBdr>
                                                  <w:divsChild>
                                                    <w:div w:id="2064980998">
                                                      <w:marLeft w:val="0"/>
                                                      <w:marRight w:val="0"/>
                                                      <w:marTop w:val="0"/>
                                                      <w:marBottom w:val="0"/>
                                                      <w:divBdr>
                                                        <w:top w:val="none" w:sz="0" w:space="0" w:color="auto"/>
                                                        <w:left w:val="none" w:sz="0" w:space="0" w:color="auto"/>
                                                        <w:bottom w:val="none" w:sz="0" w:space="0" w:color="auto"/>
                                                        <w:right w:val="none" w:sz="0" w:space="0" w:color="auto"/>
                                                      </w:divBdr>
                                                      <w:divsChild>
                                                        <w:div w:id="522402910">
                                                          <w:marLeft w:val="0"/>
                                                          <w:marRight w:val="0"/>
                                                          <w:marTop w:val="0"/>
                                                          <w:marBottom w:val="0"/>
                                                          <w:divBdr>
                                                            <w:top w:val="none" w:sz="0" w:space="0" w:color="auto"/>
                                                            <w:left w:val="none" w:sz="0" w:space="0" w:color="auto"/>
                                                            <w:bottom w:val="none" w:sz="0" w:space="0" w:color="auto"/>
                                                            <w:right w:val="none" w:sz="0" w:space="0" w:color="auto"/>
                                                          </w:divBdr>
                                                          <w:divsChild>
                                                            <w:div w:id="1178814066">
                                                              <w:marLeft w:val="0"/>
                                                              <w:marRight w:val="0"/>
                                                              <w:marTop w:val="0"/>
                                                              <w:marBottom w:val="0"/>
                                                              <w:divBdr>
                                                                <w:top w:val="none" w:sz="0" w:space="0" w:color="auto"/>
                                                                <w:left w:val="none" w:sz="0" w:space="0" w:color="auto"/>
                                                                <w:bottom w:val="none" w:sz="0" w:space="0" w:color="auto"/>
                                                                <w:right w:val="none" w:sz="0" w:space="0" w:color="auto"/>
                                                              </w:divBdr>
                                                              <w:divsChild>
                                                                <w:div w:id="561252742">
                                                                  <w:marLeft w:val="0"/>
                                                                  <w:marRight w:val="0"/>
                                                                  <w:marTop w:val="0"/>
                                                                  <w:marBottom w:val="0"/>
                                                                  <w:divBdr>
                                                                    <w:top w:val="none" w:sz="0" w:space="0" w:color="auto"/>
                                                                    <w:left w:val="none" w:sz="0" w:space="0" w:color="auto"/>
                                                                    <w:bottom w:val="none" w:sz="0" w:space="0" w:color="auto"/>
                                                                    <w:right w:val="none" w:sz="0" w:space="0" w:color="auto"/>
                                                                  </w:divBdr>
                                                                  <w:divsChild>
                                                                    <w:div w:id="868490623">
                                                                      <w:marLeft w:val="0"/>
                                                                      <w:marRight w:val="0"/>
                                                                      <w:marTop w:val="0"/>
                                                                      <w:marBottom w:val="0"/>
                                                                      <w:divBdr>
                                                                        <w:top w:val="none" w:sz="0" w:space="0" w:color="auto"/>
                                                                        <w:left w:val="none" w:sz="0" w:space="0" w:color="auto"/>
                                                                        <w:bottom w:val="none" w:sz="0" w:space="0" w:color="auto"/>
                                                                        <w:right w:val="none" w:sz="0" w:space="0" w:color="auto"/>
                                                                      </w:divBdr>
                                                                      <w:divsChild>
                                                                        <w:div w:id="1469787724">
                                                                          <w:marLeft w:val="0"/>
                                                                          <w:marRight w:val="0"/>
                                                                          <w:marTop w:val="0"/>
                                                                          <w:marBottom w:val="0"/>
                                                                          <w:divBdr>
                                                                            <w:top w:val="none" w:sz="0" w:space="0" w:color="auto"/>
                                                                            <w:left w:val="none" w:sz="0" w:space="0" w:color="auto"/>
                                                                            <w:bottom w:val="none" w:sz="0" w:space="0" w:color="auto"/>
                                                                            <w:right w:val="none" w:sz="0" w:space="0" w:color="auto"/>
                                                                          </w:divBdr>
                                                                          <w:divsChild>
                                                                            <w:div w:id="10204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022359">
                                                                  <w:marLeft w:val="0"/>
                                                                  <w:marRight w:val="0"/>
                                                                  <w:marTop w:val="60"/>
                                                                  <w:marBottom w:val="0"/>
                                                                  <w:divBdr>
                                                                    <w:top w:val="none" w:sz="0" w:space="0" w:color="auto"/>
                                                                    <w:left w:val="none" w:sz="0" w:space="0" w:color="auto"/>
                                                                    <w:bottom w:val="none" w:sz="0" w:space="0" w:color="auto"/>
                                                                    <w:right w:val="none" w:sz="0" w:space="0" w:color="auto"/>
                                                                  </w:divBdr>
                                                                </w:div>
                                                                <w:div w:id="1602762851">
                                                                  <w:marLeft w:val="0"/>
                                                                  <w:marRight w:val="0"/>
                                                                  <w:marTop w:val="0"/>
                                                                  <w:marBottom w:val="0"/>
                                                                  <w:divBdr>
                                                                    <w:top w:val="none" w:sz="0" w:space="0" w:color="auto"/>
                                                                    <w:left w:val="none" w:sz="0" w:space="0" w:color="auto"/>
                                                                    <w:bottom w:val="none" w:sz="0" w:space="0" w:color="auto"/>
                                                                    <w:right w:val="none" w:sz="0" w:space="0" w:color="auto"/>
                                                                  </w:divBdr>
                                                                  <w:divsChild>
                                                                    <w:div w:id="1183322436">
                                                                      <w:marLeft w:val="0"/>
                                                                      <w:marRight w:val="0"/>
                                                                      <w:marTop w:val="0"/>
                                                                      <w:marBottom w:val="0"/>
                                                                      <w:divBdr>
                                                                        <w:top w:val="none" w:sz="0" w:space="0" w:color="auto"/>
                                                                        <w:left w:val="none" w:sz="0" w:space="0" w:color="auto"/>
                                                                        <w:bottom w:val="none" w:sz="0" w:space="0" w:color="auto"/>
                                                                        <w:right w:val="none" w:sz="0" w:space="0" w:color="auto"/>
                                                                      </w:divBdr>
                                                                      <w:divsChild>
                                                                        <w:div w:id="443696058">
                                                                          <w:marLeft w:val="0"/>
                                                                          <w:marRight w:val="0"/>
                                                                          <w:marTop w:val="0"/>
                                                                          <w:marBottom w:val="0"/>
                                                                          <w:divBdr>
                                                                            <w:top w:val="none" w:sz="0" w:space="0" w:color="auto"/>
                                                                            <w:left w:val="none" w:sz="0" w:space="0" w:color="auto"/>
                                                                            <w:bottom w:val="none" w:sz="0" w:space="0" w:color="auto"/>
                                                                            <w:right w:val="none" w:sz="0" w:space="0" w:color="auto"/>
                                                                          </w:divBdr>
                                                                          <w:divsChild>
                                                                            <w:div w:id="723068698">
                                                                              <w:marLeft w:val="0"/>
                                                                              <w:marRight w:val="0"/>
                                                                              <w:marTop w:val="0"/>
                                                                              <w:marBottom w:val="0"/>
                                                                              <w:divBdr>
                                                                                <w:top w:val="none" w:sz="0" w:space="0" w:color="auto"/>
                                                                                <w:left w:val="none" w:sz="0" w:space="0" w:color="auto"/>
                                                                                <w:bottom w:val="none" w:sz="0" w:space="0" w:color="auto"/>
                                                                                <w:right w:val="none" w:sz="0" w:space="0" w:color="auto"/>
                                                                              </w:divBdr>
                                                                              <w:divsChild>
                                                                                <w:div w:id="1895963505">
                                                                                  <w:marLeft w:val="105"/>
                                                                                  <w:marRight w:val="105"/>
                                                                                  <w:marTop w:val="90"/>
                                                                                  <w:marBottom w:val="150"/>
                                                                                  <w:divBdr>
                                                                                    <w:top w:val="none" w:sz="0" w:space="0" w:color="auto"/>
                                                                                    <w:left w:val="none" w:sz="0" w:space="0" w:color="auto"/>
                                                                                    <w:bottom w:val="none" w:sz="0" w:space="0" w:color="auto"/>
                                                                                    <w:right w:val="none" w:sz="0" w:space="0" w:color="auto"/>
                                                                                  </w:divBdr>
                                                                                </w:div>
                                                                                <w:div w:id="1503356501">
                                                                                  <w:marLeft w:val="105"/>
                                                                                  <w:marRight w:val="105"/>
                                                                                  <w:marTop w:val="90"/>
                                                                                  <w:marBottom w:val="150"/>
                                                                                  <w:divBdr>
                                                                                    <w:top w:val="none" w:sz="0" w:space="0" w:color="auto"/>
                                                                                    <w:left w:val="none" w:sz="0" w:space="0" w:color="auto"/>
                                                                                    <w:bottom w:val="none" w:sz="0" w:space="0" w:color="auto"/>
                                                                                    <w:right w:val="none" w:sz="0" w:space="0" w:color="auto"/>
                                                                                  </w:divBdr>
                                                                                </w:div>
                                                                                <w:div w:id="1878159005">
                                                                                  <w:marLeft w:val="105"/>
                                                                                  <w:marRight w:val="105"/>
                                                                                  <w:marTop w:val="90"/>
                                                                                  <w:marBottom w:val="150"/>
                                                                                  <w:divBdr>
                                                                                    <w:top w:val="none" w:sz="0" w:space="0" w:color="auto"/>
                                                                                    <w:left w:val="none" w:sz="0" w:space="0" w:color="auto"/>
                                                                                    <w:bottom w:val="none" w:sz="0" w:space="0" w:color="auto"/>
                                                                                    <w:right w:val="none" w:sz="0" w:space="0" w:color="auto"/>
                                                                                  </w:divBdr>
                                                                                </w:div>
                                                                                <w:div w:id="521361493">
                                                                                  <w:marLeft w:val="105"/>
                                                                                  <w:marRight w:val="105"/>
                                                                                  <w:marTop w:val="90"/>
                                                                                  <w:marBottom w:val="150"/>
                                                                                  <w:divBdr>
                                                                                    <w:top w:val="none" w:sz="0" w:space="0" w:color="auto"/>
                                                                                    <w:left w:val="none" w:sz="0" w:space="0" w:color="auto"/>
                                                                                    <w:bottom w:val="none" w:sz="0" w:space="0" w:color="auto"/>
                                                                                    <w:right w:val="none" w:sz="0" w:space="0" w:color="auto"/>
                                                                                  </w:divBdr>
                                                                                </w:div>
                                                                                <w:div w:id="1215970799">
                                                                                  <w:marLeft w:val="105"/>
                                                                                  <w:marRight w:val="105"/>
                                                                                  <w:marTop w:val="90"/>
                                                                                  <w:marBottom w:val="150"/>
                                                                                  <w:divBdr>
                                                                                    <w:top w:val="none" w:sz="0" w:space="0" w:color="auto"/>
                                                                                    <w:left w:val="none" w:sz="0" w:space="0" w:color="auto"/>
                                                                                    <w:bottom w:val="none" w:sz="0" w:space="0" w:color="auto"/>
                                                                                    <w:right w:val="none" w:sz="0" w:space="0" w:color="auto"/>
                                                                                  </w:divBdr>
                                                                                </w:div>
                                                                                <w:div w:id="454523670">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2151351">
          <w:marLeft w:val="0"/>
          <w:marRight w:val="0"/>
          <w:marTop w:val="0"/>
          <w:marBottom w:val="0"/>
          <w:divBdr>
            <w:top w:val="none" w:sz="0" w:space="0" w:color="auto"/>
            <w:left w:val="none" w:sz="0" w:space="0" w:color="auto"/>
            <w:bottom w:val="none" w:sz="0" w:space="0" w:color="auto"/>
            <w:right w:val="none" w:sz="0" w:space="0" w:color="auto"/>
          </w:divBdr>
          <w:divsChild>
            <w:div w:id="446506956">
              <w:marLeft w:val="0"/>
              <w:marRight w:val="0"/>
              <w:marTop w:val="0"/>
              <w:marBottom w:val="0"/>
              <w:divBdr>
                <w:top w:val="none" w:sz="0" w:space="0" w:color="auto"/>
                <w:left w:val="none" w:sz="0" w:space="0" w:color="auto"/>
                <w:bottom w:val="none" w:sz="0" w:space="0" w:color="auto"/>
                <w:right w:val="none" w:sz="0" w:space="0" w:color="auto"/>
              </w:divBdr>
              <w:divsChild>
                <w:div w:id="836728854">
                  <w:marLeft w:val="0"/>
                  <w:marRight w:val="0"/>
                  <w:marTop w:val="0"/>
                  <w:marBottom w:val="0"/>
                  <w:divBdr>
                    <w:top w:val="none" w:sz="0" w:space="0" w:color="auto"/>
                    <w:left w:val="none" w:sz="0" w:space="0" w:color="auto"/>
                    <w:bottom w:val="none" w:sz="0" w:space="0" w:color="auto"/>
                    <w:right w:val="none" w:sz="0" w:space="0" w:color="auto"/>
                  </w:divBdr>
                </w:div>
              </w:divsChild>
            </w:div>
            <w:div w:id="1472937016">
              <w:marLeft w:val="0"/>
              <w:marRight w:val="0"/>
              <w:marTop w:val="0"/>
              <w:marBottom w:val="0"/>
              <w:divBdr>
                <w:top w:val="none" w:sz="0" w:space="0" w:color="auto"/>
                <w:left w:val="none" w:sz="0" w:space="0" w:color="auto"/>
                <w:bottom w:val="none" w:sz="0" w:space="0" w:color="auto"/>
                <w:right w:val="none" w:sz="0" w:space="0" w:color="auto"/>
              </w:divBdr>
              <w:divsChild>
                <w:div w:id="205218792">
                  <w:marLeft w:val="0"/>
                  <w:marRight w:val="0"/>
                  <w:marTop w:val="0"/>
                  <w:marBottom w:val="0"/>
                  <w:divBdr>
                    <w:top w:val="none" w:sz="0" w:space="0" w:color="auto"/>
                    <w:left w:val="none" w:sz="0" w:space="0" w:color="auto"/>
                    <w:bottom w:val="none" w:sz="0" w:space="0" w:color="auto"/>
                    <w:right w:val="none" w:sz="0" w:space="0" w:color="auto"/>
                  </w:divBdr>
                  <w:divsChild>
                    <w:div w:id="1381594210">
                      <w:marLeft w:val="0"/>
                      <w:marRight w:val="0"/>
                      <w:marTop w:val="0"/>
                      <w:marBottom w:val="0"/>
                      <w:divBdr>
                        <w:top w:val="none" w:sz="0" w:space="0" w:color="auto"/>
                        <w:left w:val="none" w:sz="0" w:space="0" w:color="auto"/>
                        <w:bottom w:val="none" w:sz="0" w:space="0" w:color="auto"/>
                        <w:right w:val="none" w:sz="0" w:space="0" w:color="auto"/>
                      </w:divBdr>
                      <w:divsChild>
                        <w:div w:id="1101953835">
                          <w:marLeft w:val="0"/>
                          <w:marRight w:val="0"/>
                          <w:marTop w:val="0"/>
                          <w:marBottom w:val="0"/>
                          <w:divBdr>
                            <w:top w:val="none" w:sz="0" w:space="0" w:color="auto"/>
                            <w:left w:val="none" w:sz="0" w:space="0" w:color="auto"/>
                            <w:bottom w:val="none" w:sz="0" w:space="0" w:color="auto"/>
                            <w:right w:val="none" w:sz="0" w:space="0" w:color="auto"/>
                          </w:divBdr>
                          <w:divsChild>
                            <w:div w:id="282082036">
                              <w:marLeft w:val="0"/>
                              <w:marRight w:val="0"/>
                              <w:marTop w:val="0"/>
                              <w:marBottom w:val="0"/>
                              <w:divBdr>
                                <w:top w:val="none" w:sz="0" w:space="0" w:color="auto"/>
                                <w:left w:val="none" w:sz="0" w:space="0" w:color="auto"/>
                                <w:bottom w:val="none" w:sz="0" w:space="0" w:color="auto"/>
                                <w:right w:val="none" w:sz="0" w:space="0" w:color="auto"/>
                              </w:divBdr>
                              <w:divsChild>
                                <w:div w:id="1186485374">
                                  <w:marLeft w:val="0"/>
                                  <w:marRight w:val="0"/>
                                  <w:marTop w:val="0"/>
                                  <w:marBottom w:val="0"/>
                                  <w:divBdr>
                                    <w:top w:val="none" w:sz="0" w:space="0" w:color="auto"/>
                                    <w:left w:val="none" w:sz="0" w:space="0" w:color="auto"/>
                                    <w:bottom w:val="none" w:sz="0" w:space="0" w:color="auto"/>
                                    <w:right w:val="none" w:sz="0" w:space="0" w:color="auto"/>
                                  </w:divBdr>
                                  <w:divsChild>
                                    <w:div w:id="520357593">
                                      <w:marLeft w:val="0"/>
                                      <w:marRight w:val="0"/>
                                      <w:marTop w:val="0"/>
                                      <w:marBottom w:val="0"/>
                                      <w:divBdr>
                                        <w:top w:val="none" w:sz="0" w:space="0" w:color="auto"/>
                                        <w:left w:val="none" w:sz="0" w:space="0" w:color="auto"/>
                                        <w:bottom w:val="none" w:sz="0" w:space="0" w:color="auto"/>
                                        <w:right w:val="none" w:sz="0" w:space="0" w:color="auto"/>
                                      </w:divBdr>
                                      <w:divsChild>
                                        <w:div w:id="141558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5164815">
      <w:bodyDiv w:val="1"/>
      <w:marLeft w:val="0"/>
      <w:marRight w:val="0"/>
      <w:marTop w:val="0"/>
      <w:marBottom w:val="0"/>
      <w:divBdr>
        <w:top w:val="none" w:sz="0" w:space="0" w:color="auto"/>
        <w:left w:val="none" w:sz="0" w:space="0" w:color="auto"/>
        <w:bottom w:val="none" w:sz="0" w:space="0" w:color="auto"/>
        <w:right w:val="none" w:sz="0" w:space="0" w:color="auto"/>
      </w:divBdr>
    </w:div>
    <w:div w:id="1646619882">
      <w:bodyDiv w:val="1"/>
      <w:marLeft w:val="0"/>
      <w:marRight w:val="0"/>
      <w:marTop w:val="0"/>
      <w:marBottom w:val="0"/>
      <w:divBdr>
        <w:top w:val="none" w:sz="0" w:space="0" w:color="auto"/>
        <w:left w:val="none" w:sz="0" w:space="0" w:color="auto"/>
        <w:bottom w:val="none" w:sz="0" w:space="0" w:color="auto"/>
        <w:right w:val="none" w:sz="0" w:space="0" w:color="auto"/>
      </w:divBdr>
    </w:div>
    <w:div w:id="1706638028">
      <w:bodyDiv w:val="1"/>
      <w:marLeft w:val="0"/>
      <w:marRight w:val="0"/>
      <w:marTop w:val="0"/>
      <w:marBottom w:val="0"/>
      <w:divBdr>
        <w:top w:val="none" w:sz="0" w:space="0" w:color="auto"/>
        <w:left w:val="none" w:sz="0" w:space="0" w:color="auto"/>
        <w:bottom w:val="none" w:sz="0" w:space="0" w:color="auto"/>
        <w:right w:val="none" w:sz="0" w:space="0" w:color="auto"/>
      </w:divBdr>
    </w:div>
    <w:div w:id="1757549858">
      <w:bodyDiv w:val="1"/>
      <w:marLeft w:val="0"/>
      <w:marRight w:val="0"/>
      <w:marTop w:val="0"/>
      <w:marBottom w:val="0"/>
      <w:divBdr>
        <w:top w:val="none" w:sz="0" w:space="0" w:color="auto"/>
        <w:left w:val="none" w:sz="0" w:space="0" w:color="auto"/>
        <w:bottom w:val="none" w:sz="0" w:space="0" w:color="auto"/>
        <w:right w:val="none" w:sz="0" w:space="0" w:color="auto"/>
      </w:divBdr>
    </w:div>
    <w:div w:id="2127502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FAFE29-E4C9-46D0-8669-6E1CA1090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8</Pages>
  <Words>2633</Words>
  <Characters>15014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Hien2511@outlook.com</dc:creator>
  <cp:keywords/>
  <dc:description/>
  <cp:lastModifiedBy>NGUYEN  Van Trong</cp:lastModifiedBy>
  <cp:revision>6</cp:revision>
  <cp:lastPrinted>2026-05-29T04:22:00Z</cp:lastPrinted>
  <dcterms:created xsi:type="dcterms:W3CDTF">2026-07-02T16:17:00Z</dcterms:created>
  <dcterms:modified xsi:type="dcterms:W3CDTF">2026-07-02T16:31:00Z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2026-05-28T13:07:01Z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585a3283-ae47-440e-902c-9f34b1446d71</vt:lpwstr>
  </property>
  <property fmtid="{D5CDD505-2E9C-101B-9397-08002B2CF9AE}" pid="7" name="MSIP_Label_defa4170-0d19-0005-0004-bc88714345d2_ActionId">
    <vt:lpwstr>0e2a8508-f0af-4cbe-86fc-c69e3905cc67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