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Ind w:w="-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5690"/>
      </w:tblGrid>
      <w:tr w:rsidR="00F70303" w:rsidRPr="00F70303" w14:paraId="48E04B40" w14:textId="77777777" w:rsidTr="00B401AC">
        <w:tc>
          <w:tcPr>
            <w:tcW w:w="4511" w:type="dxa"/>
          </w:tcPr>
          <w:p w14:paraId="49A21880" w14:textId="77777777" w:rsidR="00FF2E03" w:rsidRPr="00DB7400" w:rsidRDefault="00DB7400" w:rsidP="00DB7400">
            <w:pPr>
              <w:spacing w:before="60" w:after="120"/>
              <w:jc w:val="center"/>
              <w:rPr>
                <w:rFonts w:ascii="Times New Roman" w:hAnsi="Times New Roman" w:cs="Times New Roman"/>
                <w:color w:val="000000" w:themeColor="text1"/>
                <w:sz w:val="26"/>
                <w:szCs w:val="26"/>
                <w:lang w:val="vi-VN"/>
              </w:rPr>
            </w:pPr>
            <w:r w:rsidRPr="00F70303">
              <w:rPr>
                <w:color w:val="000000" w:themeColor="text1"/>
              </w:rPr>
              <mc:AlternateContent>
                <mc:Choice Requires="wps">
                  <w:drawing>
                    <wp:anchor distT="0" distB="0" distL="0" distR="0" simplePos="0" relativeHeight="251659264" behindDoc="0" locked="0" layoutInCell="1" hidden="0" allowOverlap="1" wp14:anchorId="27B30993" wp14:editId="1A832366">
                      <wp:simplePos x="0" y="0"/>
                      <wp:positionH relativeFrom="column">
                        <wp:posOffset>1007745</wp:posOffset>
                      </wp:positionH>
                      <wp:positionV relativeFrom="paragraph">
                        <wp:posOffset>243840</wp:posOffset>
                      </wp:positionV>
                      <wp:extent cx="719455" cy="12700"/>
                      <wp:effectExtent l="0" t="0" r="4445" b="0"/>
                      <wp:wrapTopAndBottom distT="0" distB="0"/>
                      <wp:docPr id="5" name="Freeform 5"/>
                      <wp:cNvGraphicFramePr/>
                      <a:graphic xmlns:a="http://schemas.openxmlformats.org/drawingml/2006/main">
                        <a:graphicData uri="http://schemas.microsoft.com/office/word/2010/wordprocessingShape">
                          <wps:wsp>
                            <wps:cNvSpPr/>
                            <wps:spPr>
                              <a:xfrm>
                                <a:off x="0" y="0"/>
                                <a:ext cx="719455" cy="12700"/>
                              </a:xfrm>
                              <a:custGeom>
                                <a:avLst/>
                                <a:gdLst/>
                                <a:ahLst/>
                                <a:cxnLst/>
                                <a:rect l="l" t="t" r="r" b="b"/>
                                <a:pathLst>
                                  <a:path w="5522595" h="8890" extrusionOk="0">
                                    <a:moveTo>
                                      <a:pt x="5522036" y="0"/>
                                    </a:moveTo>
                                    <a:lnTo>
                                      <a:pt x="0" y="0"/>
                                    </a:lnTo>
                                    <a:lnTo>
                                      <a:pt x="0" y="8707"/>
                                    </a:lnTo>
                                    <a:lnTo>
                                      <a:pt x="5522036" y="8707"/>
                                    </a:lnTo>
                                    <a:lnTo>
                                      <a:pt x="5522036" y="0"/>
                                    </a:lnTo>
                                    <a:close/>
                                  </a:path>
                                </a:pathLst>
                              </a:custGeom>
                              <a:solidFill>
                                <a:srgbClr val="000000"/>
                              </a:solidFill>
                              <a:ln>
                                <a:noFill/>
                              </a:ln>
                            </wps:spPr>
                            <wps:bodyPr spcFirstLastPara="1" wrap="square" lIns="91425" tIns="91425" rIns="91425" bIns="91425" anchor="ctr" anchorCtr="0">
                              <a:noAutofit/>
                            </wps:bodyPr>
                          </wps:wsp>
                        </a:graphicData>
                      </a:graphic>
                      <wp14:sizeRelH relativeFrom="margin">
                        <wp14:pctWidth>0</wp14:pctWidth>
                      </wp14:sizeRelH>
                    </wp:anchor>
                  </w:drawing>
                </mc:Choice>
                <mc:Fallback>
                  <w:pict>
                    <v:shape w14:anchorId="0135004D" id="Freeform 5" o:spid="_x0000_s1026" style="position:absolute;margin-left:79.35pt;margin-top:19.2pt;width:56.65pt;height:1pt;z-index:25165926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coordsize="552259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" path="m5522036,l,,,8707r5522036,l5522036,xe" fillcolor="black" stroked="f">
                      <v:path arrowok="t" o:extrusionok="f"/>
                      <w10:wrap type="topAndBottom"/>
                    </v:shape>
                  </w:pict>
                </mc:Fallback>
              </mc:AlternateContent>
            </w:r>
            <w:r w:rsidR="00FF2E03" w:rsidRPr="00F70303">
              <w:rPr>
                <w:rFonts w:ascii="Times New Roman" w:hAnsi="Times New Roman" w:cs="Times New Roman"/>
                <w:color w:val="000000" w:themeColor="text1"/>
                <w:sz w:val="26"/>
                <w:szCs w:val="26"/>
              </w:rPr>
              <w:t>BỘ</w:t>
            </w:r>
            <w:r w:rsidR="00FF2E03" w:rsidRPr="00F70303">
              <w:rPr>
                <w:rFonts w:ascii="Times New Roman" w:hAnsi="Times New Roman" w:cs="Times New Roman"/>
                <w:color w:val="000000" w:themeColor="text1"/>
                <w:sz w:val="26"/>
                <w:szCs w:val="26"/>
                <w:lang w:val="vi-VN"/>
              </w:rPr>
              <w:t xml:space="preserve"> CÔNG AN</w:t>
            </w:r>
          </w:p>
          <w:p w14:paraId="6A92CE0C" w14:textId="77777777" w:rsidR="00FF2E03" w:rsidRPr="00F70303" w:rsidRDefault="00FF2E03" w:rsidP="00BF6BB6">
            <w:pPr>
              <w:spacing w:before="60" w:after="120"/>
              <w:jc w:val="center"/>
              <w:rPr>
                <w:rFonts w:ascii="Times New Roman" w:hAnsi="Times New Roman" w:cs="Times New Roman"/>
                <w:b/>
                <w:bCs/>
                <w:color w:val="000000" w:themeColor="text1"/>
                <w:sz w:val="26"/>
                <w:szCs w:val="26"/>
                <w:lang w:val="vi-VN"/>
              </w:rPr>
            </w:pPr>
          </w:p>
        </w:tc>
        <w:tc>
          <w:tcPr>
            <w:tcW w:w="5690" w:type="dxa"/>
          </w:tcPr>
          <w:p w14:paraId="1CF7A39D" w14:textId="77777777" w:rsidR="00FF2E03" w:rsidRPr="00F70303" w:rsidRDefault="00FF2E03"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rPr>
              <w:t>CỘNG</w:t>
            </w:r>
            <w:r w:rsidRPr="00F70303">
              <w:rPr>
                <w:rFonts w:ascii="Times New Roman" w:hAnsi="Times New Roman" w:cs="Times New Roman"/>
                <w:b/>
                <w:bCs/>
                <w:color w:val="000000" w:themeColor="text1"/>
                <w:sz w:val="26"/>
                <w:szCs w:val="26"/>
                <w:lang w:val="vi-VN"/>
              </w:rPr>
              <w:t xml:space="preserve"> HOÀ XÃ HỘI CHỦ NGHĨA VIỆT NAM</w:t>
            </w:r>
          </w:p>
          <w:p w14:paraId="634C7E2C" w14:textId="77777777" w:rsidR="00FF2E03" w:rsidRPr="00F70303" w:rsidRDefault="00E26171" w:rsidP="00BF6BB6">
            <w:pPr>
              <w:spacing w:before="60" w:after="120"/>
              <w:jc w:val="center"/>
              <w:rPr>
                <w:rFonts w:ascii="Times New Roman" w:hAnsi="Times New Roman" w:cs="Times New Roman"/>
                <w:b/>
                <w:bCs/>
                <w:color w:val="000000" w:themeColor="text1"/>
                <w:sz w:val="26"/>
                <w:szCs w:val="26"/>
                <w:lang w:val="vi-VN"/>
              </w:rPr>
            </w:pPr>
            <w:r w:rsidRPr="00F70303">
              <w:rPr>
                <w:color w:val="000000" w:themeColor="text1"/>
              </w:rPr>
              <mc:AlternateContent>
                <mc:Choice Requires="wps">
                  <w:drawing>
                    <wp:anchor distT="0" distB="0" distL="0" distR="0" simplePos="0" relativeHeight="251661312" behindDoc="0" locked="0" layoutInCell="1" hidden="0" allowOverlap="1" wp14:anchorId="36AE141E" wp14:editId="4F468822">
                      <wp:simplePos x="0" y="0"/>
                      <wp:positionH relativeFrom="column">
                        <wp:posOffset>882937</wp:posOffset>
                      </wp:positionH>
                      <wp:positionV relativeFrom="paragraph">
                        <wp:posOffset>232819</wp:posOffset>
                      </wp:positionV>
                      <wp:extent cx="1727835" cy="12700"/>
                      <wp:effectExtent l="0" t="0" r="0" b="0"/>
                      <wp:wrapTopAndBottom distT="0" distB="0"/>
                      <wp:docPr id="10" name="Freeform 10"/>
                      <wp:cNvGraphicFramePr/>
                      <a:graphic xmlns:a="http://schemas.openxmlformats.org/drawingml/2006/main">
                        <a:graphicData uri="http://schemas.microsoft.com/office/word/2010/wordprocessingShape">
                          <wps:wsp>
                            <wps:cNvSpPr/>
                            <wps:spPr>
                              <a:xfrm>
                                <a:off x="0" y="0"/>
                                <a:ext cx="1727835" cy="12700"/>
                              </a:xfrm>
                              <a:custGeom>
                                <a:avLst/>
                                <a:gdLst/>
                                <a:ahLst/>
                                <a:cxnLst/>
                                <a:rect l="l" t="t" r="r" b="b"/>
                                <a:pathLst>
                                  <a:path w="5522595" h="8890" extrusionOk="0">
                                    <a:moveTo>
                                      <a:pt x="5522036" y="0"/>
                                    </a:moveTo>
                                    <a:lnTo>
                                      <a:pt x="0" y="0"/>
                                    </a:lnTo>
                                    <a:lnTo>
                                      <a:pt x="0" y="8707"/>
                                    </a:lnTo>
                                    <a:lnTo>
                                      <a:pt x="5522036" y="8707"/>
                                    </a:lnTo>
                                    <a:lnTo>
                                      <a:pt x="5522036"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6554C7F8" id="Freeform 10" o:spid="_x0000_s1026" style="position:absolute;margin-left:69.5pt;margin-top:18.35pt;width:136.05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552259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" path="m5522036,l,,,8707r5522036,l5522036,xe" fillcolor="black" stroked="f">
                      <v:path arrowok="t" o:extrusionok="f"/>
                      <w10:wrap type="topAndBottom"/>
                    </v:shape>
                  </w:pict>
                </mc:Fallback>
              </mc:AlternateContent>
            </w:r>
            <w:r w:rsidR="00FF2E03" w:rsidRPr="00F70303">
              <w:rPr>
                <w:rFonts w:ascii="Times New Roman" w:hAnsi="Times New Roman" w:cs="Times New Roman"/>
                <w:b/>
                <w:bCs/>
                <w:color w:val="000000" w:themeColor="text1"/>
                <w:sz w:val="26"/>
                <w:szCs w:val="26"/>
                <w:lang w:val="vi-VN"/>
              </w:rPr>
              <w:t>Độc lập – Tự do – Hạnh phúc</w:t>
            </w:r>
          </w:p>
          <w:p w14:paraId="08914A69" w14:textId="77777777" w:rsidR="00FF2E03" w:rsidRPr="00F70303" w:rsidRDefault="00FF2E03" w:rsidP="00BF6BB6">
            <w:pPr>
              <w:spacing w:before="60" w:after="120"/>
              <w:jc w:val="center"/>
              <w:rPr>
                <w:rFonts w:ascii="Times New Roman" w:hAnsi="Times New Roman" w:cs="Times New Roman"/>
                <w:color w:val="000000" w:themeColor="text1"/>
                <w:sz w:val="26"/>
                <w:szCs w:val="26"/>
                <w:lang w:val="vi-VN"/>
              </w:rPr>
            </w:pPr>
          </w:p>
        </w:tc>
      </w:tr>
    </w:tbl>
    <w:p w14:paraId="5FB3BD6D" w14:textId="77777777" w:rsidR="0082677C" w:rsidRPr="00F70303" w:rsidRDefault="0082677C" w:rsidP="00BF6BB6">
      <w:pPr>
        <w:spacing w:before="60" w:after="120"/>
        <w:rPr>
          <w:rFonts w:ascii="Times New Roman" w:hAnsi="Times New Roman" w:cs="Times New Roman"/>
          <w:color w:val="000000" w:themeColor="text1"/>
          <w:sz w:val="26"/>
          <w:szCs w:val="26"/>
        </w:rPr>
      </w:pPr>
    </w:p>
    <w:p w14:paraId="0D76DD03"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24096A79"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18466825"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60161228"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49C363A5"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67D285FC" w14:textId="77777777" w:rsidR="00EF047C" w:rsidRPr="00F70303" w:rsidRDefault="00EF047C" w:rsidP="00BF6BB6">
      <w:pPr>
        <w:spacing w:before="60" w:after="120"/>
        <w:rPr>
          <w:rFonts w:ascii="Times New Roman" w:hAnsi="Times New Roman" w:cs="Times New Roman"/>
          <w:color w:val="000000" w:themeColor="text1"/>
          <w:sz w:val="26"/>
          <w:szCs w:val="26"/>
        </w:rPr>
      </w:pPr>
    </w:p>
    <w:p w14:paraId="126AF49C" w14:textId="77777777" w:rsidR="00EF047C" w:rsidRPr="00F70303" w:rsidRDefault="00EF047C" w:rsidP="00BF6BB6">
      <w:pPr>
        <w:spacing w:before="60" w:after="120"/>
        <w:rPr>
          <w:rFonts w:ascii="Times New Roman" w:hAnsi="Times New Roman" w:cs="Times New Roman"/>
          <w:color w:val="000000" w:themeColor="text1"/>
          <w:sz w:val="26"/>
          <w:szCs w:val="26"/>
        </w:rPr>
      </w:pPr>
    </w:p>
    <w:p w14:paraId="2C36B2E7"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497A2487"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6DD83C5C" w14:textId="77777777" w:rsidR="00DC5CCF" w:rsidRPr="00F70303" w:rsidRDefault="00DC5CCF" w:rsidP="00BF6BB6">
      <w:pPr>
        <w:spacing w:before="60" w:after="120"/>
        <w:rPr>
          <w:rFonts w:ascii="Times New Roman" w:hAnsi="Times New Roman" w:cs="Times New Roman"/>
          <w:color w:val="000000" w:themeColor="text1"/>
          <w:sz w:val="26"/>
          <w:szCs w:val="26"/>
        </w:rPr>
      </w:pPr>
    </w:p>
    <w:p w14:paraId="1B909627" w14:textId="77777777" w:rsidR="00DC5CCF" w:rsidRPr="00F70303" w:rsidRDefault="00DC5CC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rPr>
        <w:t>QUY</w:t>
      </w:r>
      <w:r w:rsidRPr="00F70303">
        <w:rPr>
          <w:rFonts w:ascii="Times New Roman" w:hAnsi="Times New Roman" w:cs="Times New Roman"/>
          <w:b/>
          <w:bCs/>
          <w:color w:val="000000" w:themeColor="text1"/>
          <w:sz w:val="26"/>
          <w:szCs w:val="26"/>
          <w:lang w:val="vi-VN"/>
        </w:rPr>
        <w:t xml:space="preserve"> ĐỊNH PHẠM VI, NGHIỆP VỤ, DỊCH VỤ, CHỨC NĂNG,</w:t>
      </w:r>
    </w:p>
    <w:p w14:paraId="14DD0C0B" w14:textId="77777777" w:rsidR="00DC5CCF" w:rsidRPr="00F70303" w:rsidRDefault="00DC5CC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TÍNH NĂNG CỦA NỀN TẢNG SỐ SÀN DỮ LIỆU</w:t>
      </w:r>
      <w:r w:rsidR="004A1CAD">
        <w:rPr>
          <w:rFonts w:ascii="Times New Roman" w:hAnsi="Times New Roman" w:cs="Times New Roman"/>
          <w:b/>
          <w:bCs/>
          <w:color w:val="000000" w:themeColor="text1"/>
          <w:sz w:val="26"/>
          <w:szCs w:val="26"/>
          <w:lang w:val="vi-VN"/>
        </w:rPr>
        <w:t xml:space="preserve"> QUỐC GIA</w:t>
      </w:r>
    </w:p>
    <w:p w14:paraId="7F23CC79" w14:textId="77777777" w:rsidR="00DC5CCF" w:rsidRPr="00F70303" w:rsidRDefault="00DC5CC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(Phiên bản 1.0)</w:t>
      </w:r>
    </w:p>
    <w:p w14:paraId="06905A64" w14:textId="05AB7E9D" w:rsidR="00DC5CCF" w:rsidRPr="00F70303" w:rsidRDefault="00DC5CCF" w:rsidP="009D33A6">
      <w:pPr>
        <w:spacing w:before="60" w:after="120"/>
        <w:jc w:val="center"/>
        <w:rPr>
          <w:rFonts w:ascii="Times New Roman" w:hAnsi="Times New Roman" w:cs="Times New Roman"/>
          <w:i/>
          <w:iCs/>
          <w:color w:val="000000" w:themeColor="text1"/>
          <w:sz w:val="26"/>
          <w:szCs w:val="26"/>
          <w:lang w:val="vi-VN"/>
        </w:rPr>
      </w:pPr>
      <w:r w:rsidRPr="00F70303">
        <w:rPr>
          <w:rFonts w:ascii="Times New Roman" w:hAnsi="Times New Roman" w:cs="Times New Roman"/>
          <w:i/>
          <w:iCs/>
          <w:color w:val="000000" w:themeColor="text1"/>
          <w:sz w:val="26"/>
          <w:szCs w:val="26"/>
          <w:lang w:val="vi-VN"/>
        </w:rPr>
        <w:t>(Ban hành kèm theo Quyết định số        /QĐ-</w:t>
      </w:r>
      <w:r w:rsidR="00DB7400">
        <w:rPr>
          <w:rFonts w:ascii="Times New Roman" w:hAnsi="Times New Roman" w:cs="Times New Roman"/>
          <w:i/>
          <w:iCs/>
          <w:color w:val="000000" w:themeColor="text1"/>
          <w:sz w:val="26"/>
          <w:szCs w:val="26"/>
          <w:lang w:val="vi-VN"/>
        </w:rPr>
        <w:t>BCA</w:t>
      </w:r>
      <w:r w:rsidRPr="00F70303">
        <w:rPr>
          <w:rFonts w:ascii="Times New Roman" w:hAnsi="Times New Roman" w:cs="Times New Roman"/>
          <w:i/>
          <w:iCs/>
          <w:color w:val="000000" w:themeColor="text1"/>
          <w:sz w:val="26"/>
          <w:szCs w:val="26"/>
          <w:lang w:val="vi-VN"/>
        </w:rPr>
        <w:t xml:space="preserve"> ngày     /     /2026 của</w:t>
      </w:r>
      <w:r w:rsidR="009D33A6">
        <w:rPr>
          <w:rFonts w:ascii="Times New Roman" w:hAnsi="Times New Roman" w:cs="Times New Roman"/>
          <w:i/>
          <w:iCs/>
          <w:color w:val="000000" w:themeColor="text1"/>
          <w:sz w:val="26"/>
          <w:szCs w:val="26"/>
        </w:rPr>
        <w:t xml:space="preserve"> </w:t>
      </w:r>
      <w:r w:rsidR="00DB7400">
        <w:rPr>
          <w:rFonts w:ascii="Times New Roman" w:hAnsi="Times New Roman" w:cs="Times New Roman"/>
          <w:i/>
          <w:iCs/>
          <w:color w:val="000000" w:themeColor="text1"/>
          <w:sz w:val="26"/>
          <w:szCs w:val="26"/>
          <w:lang w:val="vi-VN"/>
        </w:rPr>
        <w:t>Bộ Công an</w:t>
      </w:r>
      <w:r w:rsidRPr="00F70303">
        <w:rPr>
          <w:rFonts w:ascii="Times New Roman" w:hAnsi="Times New Roman" w:cs="Times New Roman"/>
          <w:i/>
          <w:iCs/>
          <w:color w:val="000000" w:themeColor="text1"/>
          <w:sz w:val="26"/>
          <w:szCs w:val="26"/>
          <w:lang w:val="vi-VN"/>
        </w:rPr>
        <w:t>)</w:t>
      </w:r>
    </w:p>
    <w:p w14:paraId="6AE85D15" w14:textId="77777777" w:rsidR="00BF6A15" w:rsidRDefault="00BF6A15" w:rsidP="00BF6A15">
      <w:pPr>
        <w:spacing w:before="60" w:after="120"/>
        <w:jc w:val="center"/>
        <w:rPr>
          <w:rFonts w:ascii="Times New Roman" w:hAnsi="Times New Roman" w:cs="Times New Roman"/>
          <w:i/>
          <w:iCs/>
          <w:color w:val="000000" w:themeColor="text1"/>
          <w:sz w:val="26"/>
          <w:szCs w:val="26"/>
          <w:lang w:val="vi-VN"/>
        </w:rPr>
      </w:pPr>
    </w:p>
    <w:p w14:paraId="6F47D5A7" w14:textId="77777777" w:rsidR="00BF6A15" w:rsidRDefault="00BF6A15" w:rsidP="00BF6A15">
      <w:pPr>
        <w:spacing w:before="60" w:after="120"/>
        <w:jc w:val="center"/>
        <w:rPr>
          <w:rFonts w:ascii="Times New Roman" w:hAnsi="Times New Roman" w:cs="Times New Roman"/>
          <w:i/>
          <w:iCs/>
          <w:color w:val="000000" w:themeColor="text1"/>
          <w:sz w:val="26"/>
          <w:szCs w:val="26"/>
          <w:lang w:val="vi-VN"/>
        </w:rPr>
      </w:pPr>
    </w:p>
    <w:p w14:paraId="31DC5E95" w14:textId="77777777" w:rsidR="00BF6A15" w:rsidRDefault="00BF6A15" w:rsidP="00BF6A15">
      <w:pPr>
        <w:spacing w:before="60" w:after="120"/>
        <w:jc w:val="center"/>
        <w:rPr>
          <w:rFonts w:ascii="Times New Roman" w:hAnsi="Times New Roman" w:cs="Times New Roman"/>
          <w:i/>
          <w:iCs/>
          <w:color w:val="000000" w:themeColor="text1"/>
          <w:sz w:val="26"/>
          <w:szCs w:val="26"/>
          <w:lang w:val="vi-VN"/>
        </w:rPr>
      </w:pPr>
    </w:p>
    <w:tbl>
      <w:tblPr>
        <w:tblStyle w:val="TableGrid"/>
        <w:tblW w:w="0" w:type="auto"/>
        <w:jc w:val="center"/>
        <w:tblLook w:val="04A0" w:firstRow="1" w:lastRow="0" w:firstColumn="1" w:lastColumn="0" w:noHBand="0" w:noVBand="1"/>
      </w:tblPr>
      <w:tblGrid>
        <w:gridCol w:w="1603"/>
      </w:tblGrid>
      <w:tr w:rsidR="00BF6A15" w14:paraId="24DA5365" w14:textId="77777777" w:rsidTr="00240A68">
        <w:trPr>
          <w:jc w:val="center"/>
        </w:trPr>
        <w:tc>
          <w:tcPr>
            <w:tcW w:w="1603" w:type="dxa"/>
          </w:tcPr>
          <w:p w14:paraId="6E2537CB" w14:textId="77777777" w:rsidR="00BF6A15" w:rsidRPr="00F72AC3" w:rsidRDefault="00BF6A15"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DỰ THẢO</w:t>
            </w:r>
          </w:p>
        </w:tc>
      </w:tr>
    </w:tbl>
    <w:p w14:paraId="66BE0BDA" w14:textId="77777777" w:rsidR="00BF6A15" w:rsidRPr="00F70303" w:rsidRDefault="00DC5CCF" w:rsidP="00BF6A15">
      <w:pPr>
        <w:spacing w:before="60" w:after="120"/>
        <w:jc w:val="center"/>
        <w:rPr>
          <w:rFonts w:ascii="Times New Roman" w:hAnsi="Times New Roman" w:cs="Times New Roman"/>
          <w:i/>
          <w:iCs/>
          <w:color w:val="000000" w:themeColor="text1"/>
          <w:sz w:val="26"/>
          <w:szCs w:val="26"/>
          <w:lang w:val="vi-VN"/>
        </w:rPr>
      </w:pPr>
      <w:r w:rsidRPr="00F70303">
        <w:rPr>
          <w:rFonts w:ascii="Times New Roman" w:hAnsi="Times New Roman" w:cs="Times New Roman"/>
          <w:i/>
          <w:iCs/>
          <w:color w:val="000000" w:themeColor="text1"/>
          <w:sz w:val="26"/>
          <w:szCs w:val="26"/>
          <w:lang w:val="vi-VN"/>
        </w:rPr>
        <w:br w:type="page"/>
      </w:r>
    </w:p>
    <w:p w14:paraId="23D992F2" w14:textId="77777777" w:rsidR="00DC5CC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lastRenderedPageBreak/>
        <w:t>DANH MỤC TỪ NGỮ VIẾT TẮT VÀ GIẢI THÍCH KHÁI NIỆM</w:t>
      </w:r>
    </w:p>
    <w:p w14:paraId="6CE72534"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p>
    <w:tbl>
      <w:tblPr>
        <w:tblStyle w:val="TableGrid"/>
        <w:tblW w:w="0" w:type="auto"/>
        <w:tblLook w:val="04A0" w:firstRow="1" w:lastRow="0" w:firstColumn="1" w:lastColumn="0" w:noHBand="0" w:noVBand="1"/>
      </w:tblPr>
      <w:tblGrid>
        <w:gridCol w:w="1381"/>
        <w:gridCol w:w="2510"/>
        <w:gridCol w:w="5170"/>
      </w:tblGrid>
      <w:tr w:rsidR="00F70303" w:rsidRPr="00F70303" w14:paraId="1950AF97" w14:textId="77777777" w:rsidTr="00FE3C0F">
        <w:tc>
          <w:tcPr>
            <w:tcW w:w="1413" w:type="dxa"/>
          </w:tcPr>
          <w:p w14:paraId="7A8B2D2E"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Từ viết tắt</w:t>
            </w:r>
          </w:p>
        </w:tc>
        <w:tc>
          <w:tcPr>
            <w:tcW w:w="2551" w:type="dxa"/>
          </w:tcPr>
          <w:p w14:paraId="48513020"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Nội dung/Khái niệm</w:t>
            </w:r>
          </w:p>
        </w:tc>
        <w:tc>
          <w:tcPr>
            <w:tcW w:w="5431" w:type="dxa"/>
          </w:tcPr>
          <w:p w14:paraId="6DB0238C" w14:textId="77777777" w:rsidR="00FE3C0F" w:rsidRPr="00F70303" w:rsidRDefault="00FE3C0F" w:rsidP="00BF6BB6">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Giải thích</w:t>
            </w:r>
          </w:p>
        </w:tc>
      </w:tr>
      <w:tr w:rsidR="00F70303" w:rsidRPr="00F70303" w14:paraId="38B6FAFD" w14:textId="77777777" w:rsidTr="004A6EE8">
        <w:tc>
          <w:tcPr>
            <w:tcW w:w="1413" w:type="dxa"/>
            <w:vAlign w:val="center"/>
          </w:tcPr>
          <w:p w14:paraId="476D05E7" w14:textId="77777777" w:rsidR="00FE3C0F" w:rsidRPr="007A1909" w:rsidRDefault="00FE3C0F" w:rsidP="00BF6BB6">
            <w:pPr>
              <w:spacing w:before="60" w:after="120"/>
              <w:jc w:val="center"/>
              <w:rPr>
                <w:rFonts w:ascii="Times New Roman" w:hAnsi="Times New Roman" w:cs="Times New Roman"/>
                <w:color w:val="000000" w:themeColor="text1"/>
                <w:sz w:val="26"/>
                <w:szCs w:val="26"/>
                <w:lang w:val="vi-VN"/>
              </w:rPr>
            </w:pPr>
            <w:r w:rsidRPr="007A1909">
              <w:rPr>
                <w:rFonts w:ascii="Times New Roman" w:hAnsi="Times New Roman" w:cs="Times New Roman"/>
                <w:color w:val="000000" w:themeColor="text1"/>
                <w:sz w:val="26"/>
                <w:szCs w:val="26"/>
                <w:lang w:val="vi-VN"/>
              </w:rPr>
              <w:t>SSO</w:t>
            </w:r>
          </w:p>
        </w:tc>
        <w:tc>
          <w:tcPr>
            <w:tcW w:w="2551" w:type="dxa"/>
            <w:vAlign w:val="center"/>
          </w:tcPr>
          <w:p w14:paraId="3C8844C9" w14:textId="77777777" w:rsidR="00FE3C0F" w:rsidRPr="007A1909" w:rsidRDefault="00FE3C0F" w:rsidP="00BF6BB6">
            <w:pPr>
              <w:spacing w:before="60" w:after="120"/>
              <w:jc w:val="center"/>
              <w:rPr>
                <w:rFonts w:ascii="Times New Roman" w:hAnsi="Times New Roman" w:cs="Times New Roman"/>
                <w:color w:val="000000" w:themeColor="text1"/>
                <w:sz w:val="26"/>
                <w:szCs w:val="26"/>
                <w:lang w:val="vi-VN"/>
              </w:rPr>
            </w:pPr>
            <w:r w:rsidRPr="007A1909">
              <w:rPr>
                <w:rFonts w:ascii="Times New Roman" w:hAnsi="Times New Roman" w:cs="Times New Roman"/>
                <w:color w:val="000000" w:themeColor="text1"/>
                <w:sz w:val="26"/>
                <w:szCs w:val="26"/>
                <w:lang w:val="vi"/>
              </w:rPr>
              <w:t>Single Sign-On</w:t>
            </w:r>
          </w:p>
        </w:tc>
        <w:tc>
          <w:tcPr>
            <w:tcW w:w="5431" w:type="dxa"/>
          </w:tcPr>
          <w:p w14:paraId="52C3B300" w14:textId="77777777" w:rsidR="00FE3C0F" w:rsidRPr="007A1909" w:rsidRDefault="00FE3C0F" w:rsidP="00BF6BB6">
            <w:pPr>
              <w:spacing w:before="60" w:after="120"/>
              <w:rPr>
                <w:rFonts w:ascii="Times New Roman" w:hAnsi="Times New Roman" w:cs="Times New Roman"/>
                <w:color w:val="000000" w:themeColor="text1"/>
                <w:sz w:val="26"/>
                <w:szCs w:val="26"/>
                <w:lang w:val="vi"/>
              </w:rPr>
            </w:pPr>
            <w:r w:rsidRPr="007A1909">
              <w:rPr>
                <w:rFonts w:ascii="Times New Roman" w:hAnsi="Times New Roman" w:cs="Times New Roman"/>
                <w:color w:val="000000" w:themeColor="text1"/>
                <w:sz w:val="26"/>
                <w:szCs w:val="26"/>
                <w:lang w:val="vi"/>
              </w:rPr>
              <w:t>SSO là cơ chế cho phép người dùng có thể truy cập nhiều trang web, ứng dụng, nền tảng mà chỉ cần nhập đăng nhập một lần.</w:t>
            </w:r>
          </w:p>
        </w:tc>
      </w:tr>
      <w:tr w:rsidR="00F70303" w:rsidRPr="00F70303" w14:paraId="39BDFB01" w14:textId="77777777" w:rsidTr="004A6EE8">
        <w:tc>
          <w:tcPr>
            <w:tcW w:w="1413" w:type="dxa"/>
            <w:vAlign w:val="center"/>
          </w:tcPr>
          <w:p w14:paraId="5EC79CA4" w14:textId="77777777" w:rsidR="00FE3C0F" w:rsidRPr="007A1909" w:rsidRDefault="00FE3C0F"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API</w:t>
            </w:r>
          </w:p>
        </w:tc>
        <w:tc>
          <w:tcPr>
            <w:tcW w:w="2551" w:type="dxa"/>
            <w:vAlign w:val="center"/>
          </w:tcPr>
          <w:p w14:paraId="2AD12C87" w14:textId="77777777" w:rsidR="00FE3C0F" w:rsidRPr="007A1909" w:rsidRDefault="00FE3C0F"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Application</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Programming</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Interface</w:t>
            </w:r>
          </w:p>
        </w:tc>
        <w:tc>
          <w:tcPr>
            <w:tcW w:w="5431" w:type="dxa"/>
          </w:tcPr>
          <w:p w14:paraId="35A5EE91" w14:textId="77777777" w:rsidR="00FE3C0F" w:rsidRPr="007A1909" w:rsidRDefault="00FE3C0F" w:rsidP="00BF6BB6">
            <w:pPr>
              <w:pBdr>
                <w:top w:val="nil"/>
                <w:left w:val="nil"/>
                <w:bottom w:val="nil"/>
                <w:right w:val="nil"/>
                <w:between w:val="nil"/>
              </w:pBdr>
              <w:spacing w:before="60" w:after="120"/>
              <w:ind w:right="94"/>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Giao diện lập trình ứng dụng cho phép các ứng</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dụng, hệ thống, nền tảng khác tương tác với</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nhau.</w:t>
            </w:r>
          </w:p>
        </w:tc>
      </w:tr>
      <w:tr w:rsidR="00F70303" w:rsidRPr="00F70303" w14:paraId="5127DB15" w14:textId="77777777" w:rsidTr="004A6EE8">
        <w:tc>
          <w:tcPr>
            <w:tcW w:w="1413" w:type="dxa"/>
            <w:vAlign w:val="center"/>
          </w:tcPr>
          <w:p w14:paraId="48533665" w14:textId="77777777" w:rsidR="00FE3C0F" w:rsidRPr="007A1909" w:rsidRDefault="00FE3C0F" w:rsidP="00BF6BB6">
            <w:pPr>
              <w:pBdr>
                <w:top w:val="nil"/>
                <w:left w:val="nil"/>
                <w:bottom w:val="nil"/>
                <w:right w:val="nil"/>
                <w:between w:val="nil"/>
              </w:pBdr>
              <w:spacing w:before="60" w:after="120"/>
              <w:ind w:right="4"/>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AI</w:t>
            </w:r>
          </w:p>
        </w:tc>
        <w:tc>
          <w:tcPr>
            <w:tcW w:w="2551" w:type="dxa"/>
            <w:vAlign w:val="center"/>
          </w:tcPr>
          <w:p w14:paraId="3B5AA326" w14:textId="77777777" w:rsidR="00FE3C0F" w:rsidRPr="007A1909" w:rsidRDefault="00FE3C0F"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Artificial</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Intelligence</w:t>
            </w:r>
          </w:p>
        </w:tc>
        <w:tc>
          <w:tcPr>
            <w:tcW w:w="5431" w:type="dxa"/>
          </w:tcPr>
          <w:p w14:paraId="1F31B635" w14:textId="77777777" w:rsidR="00FE3C0F" w:rsidRPr="007A1909" w:rsidRDefault="00FE3C0F" w:rsidP="00BF6BB6">
            <w:pPr>
              <w:pBdr>
                <w:top w:val="nil"/>
                <w:left w:val="nil"/>
                <w:bottom w:val="nil"/>
                <w:right w:val="nil"/>
                <w:between w:val="nil"/>
              </w:pBdr>
              <w:spacing w:before="60" w:after="120"/>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Trí tuệ nhân tạo.</w:t>
            </w:r>
          </w:p>
        </w:tc>
      </w:tr>
      <w:tr w:rsidR="00F70303" w:rsidRPr="00F70303" w14:paraId="73D14D01" w14:textId="77777777" w:rsidTr="004A6EE8">
        <w:tc>
          <w:tcPr>
            <w:tcW w:w="1413" w:type="dxa"/>
            <w:vAlign w:val="center"/>
          </w:tcPr>
          <w:p w14:paraId="010C8794" w14:textId="77777777" w:rsidR="00FE3C0F" w:rsidRPr="007A1909" w:rsidRDefault="00FE3C0F" w:rsidP="00BF6BB6">
            <w:pPr>
              <w:pBdr>
                <w:top w:val="nil"/>
                <w:left w:val="nil"/>
                <w:bottom w:val="nil"/>
                <w:right w:val="nil"/>
                <w:between w:val="nil"/>
              </w:pBdr>
              <w:spacing w:before="60" w:after="120"/>
              <w:ind w:right="1"/>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SDK</w:t>
            </w:r>
          </w:p>
        </w:tc>
        <w:tc>
          <w:tcPr>
            <w:tcW w:w="2551" w:type="dxa"/>
            <w:vAlign w:val="center"/>
          </w:tcPr>
          <w:p w14:paraId="58B9EF2A" w14:textId="77777777" w:rsidR="00FE3C0F" w:rsidRPr="007A1909" w:rsidRDefault="00FE3C0F" w:rsidP="00BF6BB6">
            <w:pPr>
              <w:pBdr>
                <w:top w:val="nil"/>
                <w:left w:val="nil"/>
                <w:bottom w:val="nil"/>
                <w:right w:val="nil"/>
                <w:between w:val="nil"/>
              </w:pBdr>
              <w:spacing w:before="60" w:after="120"/>
              <w:ind w:right="251"/>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Software</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Development Kit</w:t>
            </w:r>
          </w:p>
        </w:tc>
        <w:tc>
          <w:tcPr>
            <w:tcW w:w="5431" w:type="dxa"/>
          </w:tcPr>
          <w:p w14:paraId="7018F326" w14:textId="77777777" w:rsidR="00834E81" w:rsidRPr="007A1909" w:rsidRDefault="00FE3C0F" w:rsidP="00BF6BB6">
            <w:pPr>
              <w:pBdr>
                <w:top w:val="nil"/>
                <w:left w:val="nil"/>
                <w:bottom w:val="nil"/>
                <w:right w:val="nil"/>
                <w:between w:val="nil"/>
              </w:pBdr>
              <w:spacing w:before="60" w:after="120"/>
              <w:ind w:right="89"/>
              <w:jc w:val="both"/>
              <w:rPr>
                <w:rFonts w:ascii="Times New Roman" w:hAnsi="Times New Roman" w:cs="Times New Roman"/>
                <w:color w:val="000000" w:themeColor="text1"/>
                <w:sz w:val="26"/>
                <w:szCs w:val="26"/>
                <w:lang w:val="vi-VN"/>
              </w:rPr>
            </w:pPr>
            <w:r w:rsidRPr="007A1909">
              <w:rPr>
                <w:rFonts w:ascii="Times New Roman" w:hAnsi="Times New Roman" w:cs="Times New Roman"/>
                <w:color w:val="000000" w:themeColor="text1"/>
                <w:sz w:val="26"/>
                <w:szCs w:val="26"/>
              </w:rPr>
              <w:t>Là bộ công cụ phát triển phần mềm. Một SDK là một tập hợp các công cụ, thư viện, mã nguồn mẫu và tài liệu được cung cấp cho các nhà phát triển phần mềm để họ có thể phát triển ứng dụng trên một nền tảng cụ thể</w:t>
            </w:r>
            <w:r w:rsidR="00834E81" w:rsidRPr="007A1909">
              <w:rPr>
                <w:rFonts w:ascii="Times New Roman" w:hAnsi="Times New Roman" w:cs="Times New Roman"/>
                <w:color w:val="000000" w:themeColor="text1"/>
                <w:sz w:val="26"/>
                <w:szCs w:val="26"/>
                <w:lang w:val="vi-VN"/>
              </w:rPr>
              <w:t>.</w:t>
            </w:r>
          </w:p>
          <w:p w14:paraId="0834FCC2" w14:textId="77777777" w:rsidR="00FE3C0F" w:rsidRPr="007A1909" w:rsidRDefault="00FE3C0F" w:rsidP="00BF6BB6">
            <w:pPr>
              <w:pBdr>
                <w:top w:val="nil"/>
                <w:left w:val="nil"/>
                <w:bottom w:val="nil"/>
                <w:right w:val="nil"/>
                <w:between w:val="nil"/>
              </w:pBdr>
              <w:spacing w:before="60" w:after="120"/>
              <w:ind w:right="89"/>
              <w:jc w:val="both"/>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Đối với nền tảng số dùng chung, các SDK của nền tảng cho phép các cơ quan khác phát triển các ứng dụng để mở rộng tính năng của nền tảng hoặc tuỳ biến giao diện, tích hợp với các hệ thống khác.</w:t>
            </w:r>
          </w:p>
        </w:tc>
      </w:tr>
      <w:tr w:rsidR="00F70303" w:rsidRPr="00F70303" w14:paraId="4939DC8C" w14:textId="77777777" w:rsidTr="004A6EE8">
        <w:tc>
          <w:tcPr>
            <w:tcW w:w="1413" w:type="dxa"/>
            <w:vAlign w:val="center"/>
          </w:tcPr>
          <w:p w14:paraId="3F8417D9" w14:textId="77777777" w:rsidR="00FE3C0F" w:rsidRPr="007A1909" w:rsidRDefault="00FE3C0F" w:rsidP="00BF6BB6">
            <w:pPr>
              <w:pBdr>
                <w:top w:val="nil"/>
                <w:left w:val="nil"/>
                <w:bottom w:val="nil"/>
                <w:right w:val="nil"/>
                <w:between w:val="nil"/>
              </w:pBdr>
              <w:spacing w:before="60" w:after="120"/>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Multi- tenant</w:t>
            </w:r>
          </w:p>
        </w:tc>
        <w:tc>
          <w:tcPr>
            <w:tcW w:w="2551" w:type="dxa"/>
            <w:vAlign w:val="center"/>
          </w:tcPr>
          <w:p w14:paraId="4993BCAB" w14:textId="77777777" w:rsidR="00FE3C0F" w:rsidRPr="007A1909" w:rsidRDefault="00FE3C0F" w:rsidP="00BF6BB6">
            <w:pPr>
              <w:pBdr>
                <w:top w:val="nil"/>
                <w:left w:val="nil"/>
                <w:bottom w:val="nil"/>
                <w:right w:val="nil"/>
                <w:between w:val="nil"/>
              </w:pBdr>
              <w:spacing w:before="60" w:after="120"/>
              <w:ind w:right="225"/>
              <w:jc w:val="center"/>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Dùng chung cho</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các cơ quan, tổ</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chức</w:t>
            </w:r>
          </w:p>
        </w:tc>
        <w:tc>
          <w:tcPr>
            <w:tcW w:w="5431" w:type="dxa"/>
          </w:tcPr>
          <w:p w14:paraId="43B9C7FC" w14:textId="77777777" w:rsidR="00FE3C0F" w:rsidRPr="007A1909" w:rsidRDefault="00FE3C0F" w:rsidP="00BF6BB6">
            <w:pPr>
              <w:pBdr>
                <w:top w:val="nil"/>
                <w:left w:val="nil"/>
                <w:bottom w:val="nil"/>
                <w:right w:val="nil"/>
                <w:between w:val="nil"/>
              </w:pBdr>
              <w:spacing w:before="60" w:after="120"/>
              <w:ind w:right="92"/>
              <w:jc w:val="both"/>
              <w:rPr>
                <w:rFonts w:ascii="Times New Roman" w:hAnsi="Times New Roman" w:cs="Times New Roman"/>
                <w:color w:val="000000" w:themeColor="text1"/>
                <w:sz w:val="26"/>
                <w:szCs w:val="26"/>
              </w:rPr>
            </w:pPr>
            <w:r w:rsidRPr="007A1909">
              <w:rPr>
                <w:rFonts w:ascii="Times New Roman" w:hAnsi="Times New Roman" w:cs="Times New Roman"/>
                <w:color w:val="000000" w:themeColor="text1"/>
                <w:sz w:val="26"/>
                <w:szCs w:val="26"/>
              </w:rPr>
              <w:t>Là một kiến trúc phần mềm hoặc hệ thống trong</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đó nhiều tổ chức (tenant) cùng chia sẻ một hệ</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thống phần mềm và cơ sở hạ tầng, nhưng dữ liệu</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và cấu hình của từng cơ quan, tổ chức vẫn được</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tách biệt</w:t>
            </w:r>
            <w:r w:rsidR="00834E81" w:rsidRPr="007A1909">
              <w:rPr>
                <w:rFonts w:ascii="Times New Roman" w:hAnsi="Times New Roman" w:cs="Times New Roman"/>
                <w:color w:val="000000" w:themeColor="text1"/>
                <w:sz w:val="26"/>
                <w:szCs w:val="26"/>
                <w:lang w:val="vi-VN"/>
              </w:rPr>
              <w:t xml:space="preserve"> </w:t>
            </w:r>
            <w:r w:rsidRPr="007A1909">
              <w:rPr>
                <w:rFonts w:ascii="Times New Roman" w:hAnsi="Times New Roman" w:cs="Times New Roman"/>
                <w:color w:val="000000" w:themeColor="text1"/>
                <w:sz w:val="26"/>
                <w:szCs w:val="26"/>
              </w:rPr>
              <w:t>và bảo mật.</w:t>
            </w:r>
          </w:p>
        </w:tc>
      </w:tr>
    </w:tbl>
    <w:p w14:paraId="4BCEC412" w14:textId="77777777" w:rsidR="00DB275E" w:rsidRDefault="00DB275E" w:rsidP="008C1161">
      <w:pPr>
        <w:pStyle w:val="Heading1"/>
        <w:spacing w:before="60" w:after="120"/>
        <w:jc w:val="both"/>
        <w:rPr>
          <w:rFonts w:ascii="Times New Roman" w:hAnsi="Times New Roman" w:cs="Times New Roman"/>
          <w:b/>
          <w:bCs/>
          <w:color w:val="000000" w:themeColor="text1"/>
          <w:sz w:val="26"/>
          <w:szCs w:val="26"/>
          <w:lang w:val="vi-VN"/>
        </w:rPr>
      </w:pPr>
    </w:p>
    <w:p w14:paraId="5644BEE1" w14:textId="77777777" w:rsidR="00DB275E" w:rsidRDefault="00DB275E">
      <w:pPr>
        <w:rPr>
          <w:rFonts w:ascii="Times New Roman" w:eastAsiaTheme="majorEastAsia" w:hAnsi="Times New Roman" w:cs="Times New Roman"/>
          <w:b/>
          <w:bCs/>
          <w:color w:val="000000" w:themeColor="text1"/>
          <w:sz w:val="26"/>
          <w:szCs w:val="26"/>
          <w:lang w:val="vi-VN"/>
        </w:rPr>
      </w:pPr>
      <w:r>
        <w:rPr>
          <w:rFonts w:ascii="Times New Roman" w:hAnsi="Times New Roman" w:cs="Times New Roman"/>
          <w:b/>
          <w:bCs/>
          <w:color w:val="000000" w:themeColor="text1"/>
          <w:sz w:val="26"/>
          <w:szCs w:val="26"/>
          <w:lang w:val="vi-VN"/>
        </w:rPr>
        <w:br w:type="page"/>
      </w:r>
    </w:p>
    <w:p w14:paraId="265B9D80" w14:textId="77777777" w:rsidR="008C1161" w:rsidRPr="00F70303" w:rsidRDefault="008C1161" w:rsidP="008C1161">
      <w:pPr>
        <w:pStyle w:val="Heading1"/>
        <w:spacing w:before="60" w:after="120"/>
        <w:jc w:val="both"/>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lastRenderedPageBreak/>
        <w:t>I. MỤC ĐÍCH BAN HÀNH</w:t>
      </w:r>
    </w:p>
    <w:p w14:paraId="23B5F039" w14:textId="77777777" w:rsidR="008C1161" w:rsidRPr="00C67176" w:rsidRDefault="008C1161" w:rsidP="008C1161">
      <w:pPr>
        <w:spacing w:before="60" w:after="120"/>
        <w:ind w:firstLine="720"/>
        <w:jc w:val="both"/>
        <w:rPr>
          <w:rFonts w:ascii="Times New Roman" w:hAnsi="Times New Roman" w:cs="Times New Roman"/>
          <w:b/>
          <w:bCs/>
          <w:color w:val="000000" w:themeColor="text1"/>
          <w:sz w:val="26"/>
          <w:szCs w:val="26"/>
          <w:lang w:val="vi-VN"/>
        </w:rPr>
      </w:pPr>
      <w:r w:rsidRPr="00C67176">
        <w:rPr>
          <w:rFonts w:ascii="Times New Roman" w:hAnsi="Times New Roman" w:cs="Times New Roman"/>
          <w:color w:val="000000" w:themeColor="text1"/>
          <w:sz w:val="26"/>
          <w:szCs w:val="26"/>
          <w:lang w:val="vi"/>
        </w:rPr>
        <w:t>Tài liệu này quy định cụ thể về phạm vi, đối tượng, nghiệp vụ, dịch vụ, chức năng, tính năng của nền tảng số Sàn dữ liệu</w:t>
      </w:r>
      <w:r w:rsidR="004F0727">
        <w:rPr>
          <w:rFonts w:ascii="Times New Roman" w:hAnsi="Times New Roman" w:cs="Times New Roman"/>
          <w:color w:val="000000" w:themeColor="text1"/>
          <w:sz w:val="26"/>
          <w:szCs w:val="26"/>
          <w:lang w:val="vi"/>
        </w:rPr>
        <w:t xml:space="preserve"> quốc gia</w:t>
      </w:r>
      <w:r w:rsidRPr="00C67176">
        <w:rPr>
          <w:rFonts w:ascii="Times New Roman" w:hAnsi="Times New Roman" w:cs="Times New Roman"/>
          <w:color w:val="000000" w:themeColor="text1"/>
          <w:sz w:val="26"/>
          <w:szCs w:val="26"/>
          <w:lang w:val="vi"/>
        </w:rPr>
        <w:t>.</w:t>
      </w:r>
    </w:p>
    <w:p w14:paraId="15CD8171" w14:textId="77777777" w:rsidR="008C1161" w:rsidRPr="00C67176" w:rsidRDefault="008C1161" w:rsidP="008C1161">
      <w:pPr>
        <w:spacing w:before="60" w:after="120"/>
        <w:ind w:firstLine="720"/>
        <w:jc w:val="both"/>
        <w:rPr>
          <w:rFonts w:ascii="Times New Roman" w:hAnsi="Times New Roman" w:cs="Times New Roman"/>
          <w:color w:val="000000" w:themeColor="text1"/>
          <w:sz w:val="26"/>
          <w:szCs w:val="26"/>
          <w:lang w:val="vi"/>
        </w:rPr>
      </w:pPr>
      <w:r w:rsidRPr="00C67176">
        <w:rPr>
          <w:rFonts w:ascii="Times New Roman" w:hAnsi="Times New Roman" w:cs="Times New Roman"/>
          <w:color w:val="000000" w:themeColor="text1"/>
          <w:sz w:val="26"/>
          <w:szCs w:val="26"/>
          <w:lang w:val="vi"/>
        </w:rPr>
        <w:t>Các cơ quan, đơn vị được giao xây dựng, phát triển nền tảng số căn cứ vào các nội dung tại tài liệu này triển khai đúng, đủ các nghiệp vụ, dịch vụ, chức năng, tính năng để phục vụ các cơ quan, tổ chức, cá nhân đảm bảo tính dùng chung.</w:t>
      </w:r>
    </w:p>
    <w:p w14:paraId="07EB9183" w14:textId="77777777" w:rsidR="00DB275E" w:rsidRDefault="008C1161" w:rsidP="00DB275E">
      <w:pPr>
        <w:spacing w:before="60" w:after="120"/>
        <w:ind w:firstLine="720"/>
        <w:jc w:val="both"/>
        <w:rPr>
          <w:rFonts w:ascii="Times New Roman" w:hAnsi="Times New Roman" w:cs="Times New Roman"/>
          <w:color w:val="000000" w:themeColor="text1"/>
          <w:sz w:val="26"/>
          <w:szCs w:val="26"/>
          <w:lang w:val="vi"/>
        </w:rPr>
      </w:pPr>
      <w:r w:rsidRPr="00C67176">
        <w:rPr>
          <w:rFonts w:ascii="Times New Roman" w:hAnsi="Times New Roman" w:cs="Times New Roman"/>
          <w:color w:val="000000" w:themeColor="text1"/>
          <w:sz w:val="26"/>
          <w:szCs w:val="26"/>
          <w:lang w:val="vi"/>
        </w:rPr>
        <w:t>Các cơ quan, đơn vị tại địa phương và tổ chức khác có liên quan nắm bắt thông tin về nền tảng số để phối hợp với các cơ quan chủ quản xây, khai thác, sử dụng; tránh triển khai các phần mềm, hệ thống thông tin chồng lấn, lãng phí.</w:t>
      </w:r>
    </w:p>
    <w:p w14:paraId="733A10AC" w14:textId="77777777" w:rsidR="00B21E84" w:rsidRPr="00F70303" w:rsidRDefault="00B21E84" w:rsidP="00B21E84">
      <w:pPr>
        <w:pStyle w:val="Heading1"/>
        <w:spacing w:before="60" w:after="120"/>
        <w:jc w:val="both"/>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II. THÔNG TIN CHUNG VỀ NỀN TẢNG</w:t>
      </w:r>
    </w:p>
    <w:p w14:paraId="159E9EA2" w14:textId="77777777" w:rsidR="00B21E84" w:rsidRDefault="00B21E84" w:rsidP="00B21E84">
      <w:pPr>
        <w:pStyle w:val="Heading2"/>
        <w:spacing w:before="60" w:after="120"/>
        <w:jc w:val="both"/>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1. Giới thiệu chung về nền tảng</w:t>
      </w:r>
    </w:p>
    <w:p w14:paraId="013861FB" w14:textId="77777777" w:rsidR="00B21E84" w:rsidRPr="00E9701D" w:rsidRDefault="00B21E84" w:rsidP="00B21E84">
      <w:pPr>
        <w:pStyle w:val="Heading2"/>
        <w:spacing w:before="60" w:after="120"/>
        <w:ind w:firstLine="720"/>
        <w:jc w:val="both"/>
        <w:rPr>
          <w:rFonts w:ascii="Times New Roman" w:hAnsi="Times New Roman" w:cs="Times New Roman"/>
          <w:color w:val="000000" w:themeColor="text1"/>
          <w:lang/>
        </w:rPr>
      </w:pPr>
      <w:r w:rsidRPr="00E9701D">
        <w:rPr>
          <w:rFonts w:ascii="Times New Roman" w:hAnsi="Times New Roman" w:cs="Times New Roman"/>
          <w:color w:val="000000" w:themeColor="text1"/>
          <w:lang/>
        </w:rPr>
        <w:t>Sàn dữ liệu quốc gia là một thành phần chiến lược trong hạ tầng giao dịch dữ liệu của quốc gia, đóng vai trò là hạ tầng kỹ thuật thống nhất nhằm tạo ra môi trường giao dịch minh bạch, an toàn và đáng tin cậy. Hệ thống cho phép các cơ quan nhà nước, doanh nghiệp và tổ chức nghiên cứu tiếp cận, chia sẻ và thương mại hóa dữ liệu một cách hiệu quả, giúp tối ưu hóa tài nguyên tính toán và lưu trữ tập trung. Qua đó, nền tảng góp phần thúc đẩy sự phát triển của Chính phủ số, Kinh tế số và Xã hội số thông qua việc kết nối cung cầu về dữ liệu trên quy mô toàn quốc.</w:t>
      </w:r>
    </w:p>
    <w:p w14:paraId="6B138557" w14:textId="77777777" w:rsidR="00B21E84" w:rsidRPr="00E9701D" w:rsidRDefault="00B21E84" w:rsidP="00B21E84">
      <w:pPr>
        <w:pStyle w:val="Heading2"/>
        <w:spacing w:before="60" w:after="120"/>
        <w:ind w:firstLine="720"/>
        <w:jc w:val="both"/>
        <w:rPr>
          <w:rFonts w:ascii="Times New Roman" w:hAnsi="Times New Roman" w:cs="Times New Roman"/>
          <w:color w:val="000000" w:themeColor="text1"/>
          <w:lang/>
        </w:rPr>
      </w:pPr>
      <w:r w:rsidRPr="00E9701D">
        <w:rPr>
          <w:rFonts w:ascii="Times New Roman" w:hAnsi="Times New Roman" w:cs="Times New Roman"/>
          <w:color w:val="000000" w:themeColor="text1"/>
          <w:lang/>
        </w:rPr>
        <w:t xml:space="preserve">Hệ thống phục vụ đa dạng các đối tượng người dùng, bao gồm bên mua và bên bán là các tổ chức, cá nhân </w:t>
      </w:r>
      <w:r w:rsidR="00BA4023">
        <w:rPr>
          <w:rFonts w:ascii="Times New Roman" w:hAnsi="Times New Roman" w:cs="Times New Roman"/>
          <w:color w:val="000000" w:themeColor="text1"/>
          <w:lang/>
        </w:rPr>
        <w:t>hoặc</w:t>
      </w:r>
      <w:r w:rsidR="00BA4023">
        <w:rPr>
          <w:rFonts w:ascii="Times New Roman" w:hAnsi="Times New Roman" w:cs="Times New Roman"/>
          <w:color w:val="000000" w:themeColor="text1"/>
          <w:lang w:val="vi-VN"/>
        </w:rPr>
        <w:t xml:space="preserve"> cơ quan nhà nước </w:t>
      </w:r>
      <w:r w:rsidRPr="00E9701D">
        <w:rPr>
          <w:rFonts w:ascii="Times New Roman" w:hAnsi="Times New Roman" w:cs="Times New Roman"/>
          <w:color w:val="000000" w:themeColor="text1"/>
          <w:lang/>
        </w:rPr>
        <w:t>đáp ứng đầy đủ các điều kiện pháp lý theo quy định. Để đảm bảo tính xác thực cao nhất, Sàn dữ liệu tích hợp sâu với hệ thống định danh và xác thực điện tử (VNeID) để xác minh danh tính các bên tham gia giao dịch. Người dùng có thể tương tác với nền tảng thông qua đa kênh giao tiếp từ trình duyệt web đến ứng dụng di động trên cả môi trường Internet hoặc mạng truyền số liệu chuyên dùng.</w:t>
      </w:r>
    </w:p>
    <w:p w14:paraId="66EF4C6C" w14:textId="77777777" w:rsidR="00B21E84" w:rsidRPr="00E9701D" w:rsidRDefault="00B21E84" w:rsidP="00B21E84">
      <w:pPr>
        <w:pStyle w:val="Heading2"/>
        <w:spacing w:before="60" w:after="120"/>
        <w:ind w:firstLine="720"/>
        <w:jc w:val="both"/>
        <w:rPr>
          <w:rFonts w:ascii="Times New Roman" w:hAnsi="Times New Roman" w:cs="Times New Roman"/>
          <w:color w:val="000000" w:themeColor="text1"/>
          <w:lang/>
        </w:rPr>
      </w:pPr>
      <w:r w:rsidRPr="00E9701D">
        <w:rPr>
          <w:rFonts w:ascii="Times New Roman" w:hAnsi="Times New Roman" w:cs="Times New Roman"/>
          <w:color w:val="000000" w:themeColor="text1"/>
          <w:lang/>
        </w:rPr>
        <w:t>Các sản phẩm giao dịch chủ yếu trên sàn hiện nay tập trung vào hai loại hình là dữ liệu dạng gói (File) và dữ liệu dạng dịch vụ (API). Đối với dữ liệu dạng gói, người mua được cấp quyền tải về các tệp tin thuộc định dạng phổ biến như CSV, Excel, JSON hoặc XML thông qua liên kết an toàn sau khi hoàn tất giao dịch. Trong khi đó, dữ liệu dạng API cung cấp các luồng dữ liệu động theo thời gian thực, được điều phối và giám sát chặt chẽ bởi hệ thống cổng API Gateway nhằm đảm bảo tính bảo mật và kiểm soát số lượt truy cập thông qua mã khóa API Key duy nhất.</w:t>
      </w:r>
    </w:p>
    <w:p w14:paraId="0553AD52" w14:textId="77777777" w:rsidR="00B21E84" w:rsidRPr="00E9701D" w:rsidRDefault="00B21E84" w:rsidP="00B21E84">
      <w:pPr>
        <w:pStyle w:val="Heading2"/>
        <w:spacing w:before="60" w:after="120"/>
        <w:ind w:firstLine="720"/>
        <w:jc w:val="both"/>
        <w:rPr>
          <w:rFonts w:ascii="Times New Roman" w:hAnsi="Times New Roman" w:cs="Times New Roman"/>
          <w:color w:val="000000" w:themeColor="text1"/>
          <w:lang/>
        </w:rPr>
      </w:pPr>
      <w:r w:rsidRPr="00E9701D">
        <w:rPr>
          <w:rFonts w:ascii="Times New Roman" w:hAnsi="Times New Roman" w:cs="Times New Roman"/>
          <w:color w:val="000000" w:themeColor="text1"/>
          <w:lang/>
        </w:rPr>
        <w:t>Về mặt kỹ thuật, Sàn dữ liệu quốc gia được xây dựng trên kiến trúc microservices,</w:t>
      </w:r>
      <w:r w:rsidR="00B2152E">
        <w:rPr>
          <w:rFonts w:ascii="Times New Roman" w:hAnsi="Times New Roman" w:cs="Times New Roman"/>
          <w:color w:val="000000" w:themeColor="text1"/>
          <w:lang w:val="vi-VN"/>
        </w:rPr>
        <w:t xml:space="preserve"> </w:t>
      </w:r>
      <w:r w:rsidR="007A5F6F">
        <w:rPr>
          <w:rFonts w:ascii="Times New Roman" w:hAnsi="Times New Roman" w:cs="Times New Roman"/>
          <w:color w:val="000000" w:themeColor="text1"/>
          <w:lang w:val="vi-VN"/>
        </w:rPr>
        <w:t xml:space="preserve"> chia thành </w:t>
      </w:r>
      <w:r w:rsidR="00B2152E">
        <w:rPr>
          <w:rFonts w:ascii="Times New Roman" w:hAnsi="Times New Roman" w:cs="Times New Roman"/>
          <w:color w:val="000000" w:themeColor="text1"/>
          <w:lang w:val="vi-VN"/>
        </w:rPr>
        <w:t xml:space="preserve">các </w:t>
      </w:r>
      <w:r w:rsidRPr="00E9701D">
        <w:rPr>
          <w:rFonts w:ascii="Times New Roman" w:hAnsi="Times New Roman" w:cs="Times New Roman"/>
          <w:color w:val="000000" w:themeColor="text1"/>
          <w:lang/>
        </w:rPr>
        <w:t xml:space="preserve">phân hệ chức năng chính để quản lý toàn bộ vòng đời giao dịch từ khâu đăng ký, thẩm định sản phẩm đến ký kết hợp đồng điện tử và thanh toán đối soát. Hệ thống được triển khai theo mô hình nhiều lớp với các phân vùng an ninh nghiêm ngặt như DMZ, App Zone và Database Zone nhằm đảm bảo mức độ an toàn cao nhất và khả năng mở rộng linh hoạt. Mọi hoạt động vận hành đều được giám sát liên tục bởi Trung tâm điều hành an ninh (SOC) và mạng (NOC) của Trung tâm </w:t>
      </w:r>
      <w:r>
        <w:rPr>
          <w:rFonts w:ascii="Times New Roman" w:hAnsi="Times New Roman" w:cs="Times New Roman"/>
          <w:color w:val="000000" w:themeColor="text1"/>
          <w:lang w:val="vi-VN"/>
        </w:rPr>
        <w:t>D</w:t>
      </w:r>
      <w:r w:rsidRPr="00E9701D">
        <w:rPr>
          <w:rFonts w:ascii="Times New Roman" w:hAnsi="Times New Roman" w:cs="Times New Roman"/>
          <w:color w:val="000000" w:themeColor="text1"/>
          <w:lang/>
        </w:rPr>
        <w:t>ữ liệu quốc gia.</w:t>
      </w:r>
    </w:p>
    <w:p w14:paraId="762CCD58" w14:textId="77777777" w:rsidR="00E9701D" w:rsidRPr="00E9701D" w:rsidRDefault="00B21E84" w:rsidP="00B21E84">
      <w:pPr>
        <w:spacing w:before="60" w:after="120"/>
        <w:ind w:firstLine="720"/>
        <w:jc w:val="both"/>
        <w:rPr>
          <w:rFonts w:ascii="Times New Roman" w:hAnsi="Times New Roman" w:cs="Times New Roman"/>
          <w:color w:val="000000" w:themeColor="text1"/>
          <w:sz w:val="26"/>
          <w:szCs w:val="26"/>
          <w:lang w:val="vi-VN"/>
        </w:rPr>
      </w:pPr>
      <w:r w:rsidRPr="00E9701D">
        <w:rPr>
          <w:rFonts w:ascii="Times New Roman" w:eastAsiaTheme="majorEastAsia" w:hAnsi="Times New Roman" w:cs="Times New Roman"/>
          <w:color w:val="000000" w:themeColor="text1"/>
          <w:sz w:val="26"/>
          <w:szCs w:val="26"/>
          <w:lang/>
        </w:rPr>
        <w:t>Hệ thống thiết lập cơ chế tin cậy thông qua việc tích hợp với hệ thống chứng thực chữ ký số công cộng để thực hiện</w:t>
      </w:r>
      <w:r>
        <w:rPr>
          <w:rFonts w:ascii="Times New Roman" w:eastAsiaTheme="majorEastAsia" w:hAnsi="Times New Roman" w:cs="Times New Roman"/>
          <w:color w:val="000000" w:themeColor="text1"/>
          <w:sz w:val="26"/>
          <w:szCs w:val="26"/>
          <w:lang w:val="vi-VN"/>
        </w:rPr>
        <w:t xml:space="preserve"> ký kết hợp đồng điện tử giữa các bên. Quy trình thanh toán được thực hiện qua hệ thống thanh toán tập trung, đảm bảo tính chính xác và </w:t>
      </w:r>
      <w:r w:rsidR="00E9701D" w:rsidRPr="00E9701D">
        <w:rPr>
          <w:rFonts w:ascii="Times New Roman" w:eastAsiaTheme="majorEastAsia" w:hAnsi="Times New Roman" w:cs="Times New Roman"/>
          <w:color w:val="000000" w:themeColor="text1"/>
          <w:sz w:val="26"/>
          <w:szCs w:val="26"/>
          <w:lang/>
        </w:rPr>
        <w:t xml:space="preserve">minh bạch trong các giao dịch thương mại hóa dữ liệu. Ngoài ra, sàn còn cung cấp môi trường </w:t>
      </w:r>
      <w:r w:rsidR="00E9701D" w:rsidRPr="00E9701D">
        <w:rPr>
          <w:rFonts w:ascii="Times New Roman" w:eastAsiaTheme="majorEastAsia" w:hAnsi="Times New Roman" w:cs="Times New Roman"/>
          <w:color w:val="000000" w:themeColor="text1"/>
          <w:sz w:val="26"/>
          <w:szCs w:val="26"/>
          <w:lang/>
        </w:rPr>
        <w:lastRenderedPageBreak/>
        <w:t>thử nghiệm (Sandbox) để các bên có thể đánh giá chất lượng sản phẩm dữ liệu trước khi quyết định thực hiện giao dịch chính thức.</w:t>
      </w:r>
    </w:p>
    <w:p w14:paraId="2FCEAFC4" w14:textId="77777777" w:rsidR="00875329" w:rsidRPr="0007778F" w:rsidRDefault="00E9701D" w:rsidP="0007778F">
      <w:pPr>
        <w:pStyle w:val="Heading2"/>
        <w:spacing w:before="60" w:after="120"/>
        <w:ind w:firstLine="720"/>
        <w:jc w:val="both"/>
        <w:rPr>
          <w:rFonts w:ascii="Times New Roman" w:hAnsi="Times New Roman" w:cs="Times New Roman"/>
          <w:color w:val="000000" w:themeColor="text1"/>
          <w:lang/>
        </w:rPr>
      </w:pPr>
      <w:r w:rsidRPr="00E9701D">
        <w:rPr>
          <w:rFonts w:ascii="Times New Roman" w:hAnsi="Times New Roman" w:cs="Times New Roman"/>
          <w:color w:val="000000" w:themeColor="text1"/>
          <w:lang/>
        </w:rPr>
        <w:t xml:space="preserve">Nền tảng tuân thủ chặt chẽ các tiêu chuẩn an toàn thông tin dành cho hệ thống cấp độ 4 và các quy định về bảo vệ dữ liệu cá nhân theo Nghị định số 13/2023/NĐ-CP. Toàn bộ dữ liệu nhạy cảm đều được bảo vệ bằng các thuật toán mã hóa mạnh như AES-256 khi lưu trữ và TLS phiên bản 1.3 khi truyền đưa, đồng thời áp dụng các kỹ thuật nặc danh hóa và khử định danh để bảo vệ tối đa quyền riêng tư. </w:t>
      </w:r>
    </w:p>
    <w:p w14:paraId="2739C35A" w14:textId="77777777" w:rsidR="00DB275E" w:rsidRPr="00F70303" w:rsidRDefault="00DB275E" w:rsidP="00DB275E">
      <w:pPr>
        <w:pStyle w:val="Heading2"/>
        <w:spacing w:before="60" w:after="120"/>
        <w:jc w:val="both"/>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2. Cơ quan/đơn vị vận hành nền tảng</w:t>
      </w:r>
    </w:p>
    <w:p w14:paraId="6E0822AB" w14:textId="77777777" w:rsidR="00DB275E" w:rsidRPr="00F70303" w:rsidRDefault="00DB275E" w:rsidP="00DB275E">
      <w:pPr>
        <w:spacing w:before="60" w:after="120"/>
        <w:ind w:left="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Cơ quan chủ quản: Bộ Công an</w:t>
      </w:r>
    </w:p>
    <w:p w14:paraId="4926E532" w14:textId="77777777" w:rsidR="00DB275E" w:rsidRPr="00F70303" w:rsidRDefault="00DB275E" w:rsidP="00DB275E">
      <w:pPr>
        <w:spacing w:before="60" w:after="120"/>
        <w:ind w:left="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 xml:space="preserve">Cơ quan vận hành: Trung tâm </w:t>
      </w:r>
      <w:r w:rsidR="00601024">
        <w:rPr>
          <w:rFonts w:ascii="Times New Roman" w:hAnsi="Times New Roman" w:cs="Times New Roman"/>
          <w:color w:val="000000" w:themeColor="text1"/>
          <w:sz w:val="26"/>
          <w:szCs w:val="26"/>
          <w:lang w:val="vi-VN"/>
        </w:rPr>
        <w:t>D</w:t>
      </w:r>
      <w:r w:rsidRPr="00F70303">
        <w:rPr>
          <w:rFonts w:ascii="Times New Roman" w:hAnsi="Times New Roman" w:cs="Times New Roman"/>
          <w:color w:val="000000" w:themeColor="text1"/>
          <w:sz w:val="26"/>
          <w:szCs w:val="26"/>
          <w:lang w:val="vi-VN"/>
        </w:rPr>
        <w:t>ữ liệu quốc gia</w:t>
      </w:r>
    </w:p>
    <w:p w14:paraId="7433785E" w14:textId="77777777" w:rsidR="00DB275E" w:rsidRPr="00F70303" w:rsidRDefault="00DB275E" w:rsidP="00DB275E">
      <w:pPr>
        <w:pStyle w:val="Heading1"/>
        <w:spacing w:before="60" w:after="120"/>
        <w:jc w:val="both"/>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 xml:space="preserve">III. PHẠM VI, NGHIỆP VỤ, DỊCH VỤ, CHỨC NĂNG, TÍNH NĂNG CỦA </w:t>
      </w:r>
      <w:r>
        <w:rPr>
          <w:rFonts w:ascii="Times New Roman" w:hAnsi="Times New Roman" w:cs="Times New Roman"/>
          <w:b/>
          <w:bCs/>
          <w:color w:val="000000" w:themeColor="text1"/>
          <w:sz w:val="26"/>
          <w:szCs w:val="26"/>
          <w:lang w:val="vi-VN"/>
        </w:rPr>
        <w:t>NỀN</w:t>
      </w:r>
      <w:r w:rsidRPr="00F70303">
        <w:rPr>
          <w:rFonts w:ascii="Times New Roman" w:hAnsi="Times New Roman" w:cs="Times New Roman"/>
          <w:b/>
          <w:bCs/>
          <w:color w:val="000000" w:themeColor="text1"/>
          <w:sz w:val="26"/>
          <w:szCs w:val="26"/>
          <w:lang w:val="vi-VN"/>
        </w:rPr>
        <w:t xml:space="preserve"> TẢNG SỐ SÀN DỮ LIỆU</w:t>
      </w:r>
      <w:r w:rsidR="004A1CAD">
        <w:rPr>
          <w:rFonts w:ascii="Times New Roman" w:hAnsi="Times New Roman" w:cs="Times New Roman"/>
          <w:b/>
          <w:bCs/>
          <w:color w:val="000000" w:themeColor="text1"/>
          <w:sz w:val="26"/>
          <w:szCs w:val="26"/>
          <w:lang w:val="vi-VN"/>
        </w:rPr>
        <w:t xml:space="preserve"> QUỐC GIA</w:t>
      </w:r>
    </w:p>
    <w:p w14:paraId="759D99BE" w14:textId="77777777" w:rsidR="00DB275E" w:rsidRPr="00F70303" w:rsidRDefault="00DB275E" w:rsidP="00DB275E">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1. Phạm vi và đối tượng sử dụng</w:t>
      </w:r>
    </w:p>
    <w:p w14:paraId="3A2007EF" w14:textId="77777777" w:rsidR="00DB275E" w:rsidRPr="00F70303" w:rsidRDefault="00DB275E" w:rsidP="00DB275E">
      <w:pPr>
        <w:pStyle w:val="Heading3"/>
        <w:spacing w:before="60" w:after="1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a) Phạm vi (Scope)</w:t>
      </w:r>
    </w:p>
    <w:p w14:paraId="79DD23AD" w14:textId="77777777" w:rsidR="00DB275E" w:rsidRDefault="00DB275E" w:rsidP="00DB275E">
      <w:pPr>
        <w:spacing w:before="60" w:after="120"/>
        <w:ind w:firstLine="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Phạm vi các cơ quan dùng chung nền tảng số bao gồm:</w:t>
      </w:r>
    </w:p>
    <w:tbl>
      <w:tblPr>
        <w:tblStyle w:val="TableGrid"/>
        <w:tblW w:w="0" w:type="auto"/>
        <w:tblLook w:val="04A0" w:firstRow="1" w:lastRow="0" w:firstColumn="1" w:lastColumn="0" w:noHBand="0" w:noVBand="1"/>
      </w:tblPr>
      <w:tblGrid>
        <w:gridCol w:w="708"/>
        <w:gridCol w:w="3273"/>
        <w:gridCol w:w="5080"/>
      </w:tblGrid>
      <w:tr w:rsidR="003D644D" w:rsidRPr="00F70303" w14:paraId="3E876FB6" w14:textId="77777777" w:rsidTr="00240A68">
        <w:tc>
          <w:tcPr>
            <w:tcW w:w="708" w:type="dxa"/>
          </w:tcPr>
          <w:p w14:paraId="33AEAB78" w14:textId="77777777" w:rsidR="003D644D" w:rsidRPr="00F70303" w:rsidRDefault="003D644D" w:rsidP="00240A68">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398" w:type="dxa"/>
          </w:tcPr>
          <w:p w14:paraId="4EF4EBBE" w14:textId="77777777" w:rsidR="003D644D" w:rsidRPr="00F70303" w:rsidRDefault="003D644D" w:rsidP="00240A68">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Cơ quan, đơn vị sử dụng</w:t>
            </w:r>
          </w:p>
        </w:tc>
        <w:tc>
          <w:tcPr>
            <w:tcW w:w="5289" w:type="dxa"/>
          </w:tcPr>
          <w:p w14:paraId="2504A700" w14:textId="77777777" w:rsidR="003D644D" w:rsidRPr="00F70303" w:rsidRDefault="003D644D" w:rsidP="00240A68">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Phạm vi sử dụng</w:t>
            </w:r>
          </w:p>
        </w:tc>
      </w:tr>
      <w:tr w:rsidR="003D644D" w:rsidRPr="00F70303" w14:paraId="149FE50B" w14:textId="77777777" w:rsidTr="00240A68">
        <w:tc>
          <w:tcPr>
            <w:tcW w:w="708" w:type="dxa"/>
          </w:tcPr>
          <w:p w14:paraId="6CD5623F" w14:textId="77777777" w:rsidR="003D644D" w:rsidRPr="00F70303" w:rsidRDefault="003D644D"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1</w:t>
            </w:r>
          </w:p>
        </w:tc>
        <w:tc>
          <w:tcPr>
            <w:tcW w:w="3398" w:type="dxa"/>
          </w:tcPr>
          <w:p w14:paraId="5126EF84" w14:textId="77777777" w:rsidR="003D644D" w:rsidRPr="00F70303" w:rsidRDefault="003D644D" w:rsidP="00240A68">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Trung tâm Sáng tạo, khai thác dữ liệu</w:t>
            </w:r>
          </w:p>
        </w:tc>
        <w:tc>
          <w:tcPr>
            <w:tcW w:w="5289" w:type="dxa"/>
          </w:tcPr>
          <w:p w14:paraId="5DBF72B1" w14:textId="77777777" w:rsidR="003D644D" w:rsidRPr="00F70303" w:rsidRDefault="003D644D" w:rsidP="00240A68">
            <w:pPr>
              <w:spacing w:before="60" w:after="120"/>
              <w:jc w:val="both"/>
              <w:rPr>
                <w:rFonts w:ascii="Times New Roman" w:hAnsi="Times New Roman" w:cs="Times New Roman"/>
                <w:color w:val="000000" w:themeColor="text1"/>
                <w:sz w:val="26"/>
                <w:szCs w:val="26"/>
              </w:rPr>
            </w:pPr>
            <w:r w:rsidRPr="003D644D">
              <w:rPr>
                <w:rFonts w:ascii="Times New Roman" w:hAnsi="Times New Roman" w:cs="Times New Roman"/>
                <w:color w:val="000000" w:themeColor="text1"/>
                <w:sz w:val="26"/>
                <w:szCs w:val="26"/>
              </w:rPr>
              <w:t>Xây dựng, quản lý, vận hành, duy trì hoạt động và giám sát điều hành Sàn dữ liệu quốc gia. Cung cấp các dịch vụ: chào mua/bán, hỗ trợ định giá, đấu giá, trung gian dữ liệu và tư vấn vận hành sàn.</w:t>
            </w:r>
          </w:p>
        </w:tc>
      </w:tr>
      <w:tr w:rsidR="003D644D" w:rsidRPr="00F70303" w14:paraId="432AD78F" w14:textId="77777777" w:rsidTr="00240A68">
        <w:tc>
          <w:tcPr>
            <w:tcW w:w="708" w:type="dxa"/>
          </w:tcPr>
          <w:p w14:paraId="55228A52" w14:textId="77777777" w:rsidR="003D644D" w:rsidRPr="00F70303" w:rsidRDefault="003D644D"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2</w:t>
            </w:r>
          </w:p>
        </w:tc>
        <w:tc>
          <w:tcPr>
            <w:tcW w:w="3398" w:type="dxa"/>
          </w:tcPr>
          <w:p w14:paraId="292155E4" w14:textId="77777777" w:rsidR="003D644D" w:rsidRPr="003D644D" w:rsidRDefault="003D644D" w:rsidP="00240A68">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Trung</w:t>
            </w:r>
            <w:r>
              <w:rPr>
                <w:rFonts w:ascii="Times New Roman" w:hAnsi="Times New Roman" w:cs="Times New Roman"/>
                <w:color w:val="000000" w:themeColor="text1"/>
                <w:sz w:val="26"/>
                <w:szCs w:val="26"/>
                <w:lang w:val="vi-VN"/>
              </w:rPr>
              <w:t xml:space="preserve"> tâm Dữ liệu quốc gia</w:t>
            </w:r>
          </w:p>
        </w:tc>
        <w:tc>
          <w:tcPr>
            <w:tcW w:w="5289" w:type="dxa"/>
          </w:tcPr>
          <w:p w14:paraId="7EE8C718" w14:textId="77777777" w:rsidR="003D644D" w:rsidRPr="00F70303" w:rsidRDefault="003D644D" w:rsidP="00240A68">
            <w:pPr>
              <w:spacing w:before="60" w:after="120"/>
              <w:jc w:val="both"/>
              <w:rPr>
                <w:rFonts w:ascii="Times New Roman" w:hAnsi="Times New Roman" w:cs="Times New Roman"/>
                <w:color w:val="000000" w:themeColor="text1"/>
                <w:sz w:val="26"/>
                <w:szCs w:val="26"/>
              </w:rPr>
            </w:pPr>
            <w:r w:rsidRPr="003D644D">
              <w:rPr>
                <w:rFonts w:ascii="Times New Roman" w:hAnsi="Times New Roman" w:cs="Times New Roman"/>
                <w:color w:val="000000" w:themeColor="text1"/>
                <w:sz w:val="26"/>
                <w:szCs w:val="26"/>
              </w:rPr>
              <w:t>Thực hiện chức năng giám sát, kiểm tra, đánh giá hoạt động của Sàn dữ liệu quốc gia và các sàn dữ liệu khác; quản lý dữ liệu giao dịch của các sàn có kết nối liên thông.</w:t>
            </w:r>
          </w:p>
        </w:tc>
      </w:tr>
      <w:tr w:rsidR="003D644D" w:rsidRPr="00F70303" w14:paraId="0C7A26E5" w14:textId="77777777" w:rsidTr="00240A68">
        <w:tc>
          <w:tcPr>
            <w:tcW w:w="708" w:type="dxa"/>
          </w:tcPr>
          <w:p w14:paraId="5D9C5BE5" w14:textId="77777777" w:rsidR="003D644D" w:rsidRPr="00F70303" w:rsidRDefault="003D644D"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3</w:t>
            </w:r>
          </w:p>
        </w:tc>
        <w:tc>
          <w:tcPr>
            <w:tcW w:w="3398" w:type="dxa"/>
          </w:tcPr>
          <w:p w14:paraId="527E3CF4" w14:textId="77777777" w:rsidR="003D644D" w:rsidRPr="003D644D" w:rsidRDefault="003D644D" w:rsidP="00240A68">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Đơn</w:t>
            </w:r>
            <w:r>
              <w:rPr>
                <w:rFonts w:ascii="Times New Roman" w:hAnsi="Times New Roman" w:cs="Times New Roman"/>
                <w:color w:val="000000" w:themeColor="text1"/>
                <w:sz w:val="26"/>
                <w:szCs w:val="26"/>
                <w:lang w:val="vi-VN"/>
              </w:rPr>
              <w:t xml:space="preserve"> vị sự nghiệp công lập, doanh nghiệp nhà nước</w:t>
            </w:r>
          </w:p>
        </w:tc>
        <w:tc>
          <w:tcPr>
            <w:tcW w:w="5289" w:type="dxa"/>
          </w:tcPr>
          <w:p w14:paraId="4FF53189" w14:textId="77777777" w:rsidR="003D644D" w:rsidRPr="00F70303" w:rsidRDefault="003D644D" w:rsidP="00240A68">
            <w:pPr>
              <w:spacing w:before="60" w:after="120"/>
              <w:jc w:val="both"/>
              <w:rPr>
                <w:rFonts w:ascii="Times New Roman" w:hAnsi="Times New Roman" w:cs="Times New Roman"/>
                <w:color w:val="000000" w:themeColor="text1"/>
                <w:sz w:val="26"/>
                <w:szCs w:val="26"/>
              </w:rPr>
            </w:pPr>
            <w:r w:rsidRPr="003D644D">
              <w:rPr>
                <w:rFonts w:ascii="Times New Roman" w:hAnsi="Times New Roman" w:cs="Times New Roman"/>
                <w:color w:val="000000" w:themeColor="text1"/>
                <w:sz w:val="26"/>
                <w:szCs w:val="26"/>
              </w:rPr>
              <w:t>Quản lý và vận hành các sàn dữ liệu khác (không phải sàn quốc gia) có kết nối, chia sẻ dữ liệu với Sàn dữ liệu quốc gia. Cung cấp dữ liệu từ nguồn chuyên ngành do mình quản lý và dữ liệu từ tổ chức, cá nhân khác.</w:t>
            </w:r>
          </w:p>
        </w:tc>
      </w:tr>
      <w:tr w:rsidR="003D644D" w:rsidRPr="00F70303" w14:paraId="0F9E790E" w14:textId="77777777" w:rsidTr="00240A68">
        <w:tc>
          <w:tcPr>
            <w:tcW w:w="708" w:type="dxa"/>
          </w:tcPr>
          <w:p w14:paraId="4532D5AA" w14:textId="77777777" w:rsidR="003D644D" w:rsidRPr="00F70303" w:rsidRDefault="003D644D"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4</w:t>
            </w:r>
          </w:p>
        </w:tc>
        <w:tc>
          <w:tcPr>
            <w:tcW w:w="3398" w:type="dxa"/>
          </w:tcPr>
          <w:p w14:paraId="4A3BB69F" w14:textId="77777777" w:rsidR="003D644D" w:rsidRPr="003D644D" w:rsidRDefault="003D644D" w:rsidP="00240A68">
            <w:pPr>
              <w:spacing w:before="60" w:after="120"/>
              <w:jc w:val="both"/>
              <w:rPr>
                <w:rFonts w:ascii="Times New Roman" w:hAnsi="Times New Roman" w:cs="Times New Roman"/>
                <w:color w:val="000000" w:themeColor="text1"/>
                <w:sz w:val="26"/>
                <w:szCs w:val="26"/>
              </w:rPr>
            </w:pPr>
            <w:r w:rsidRPr="003D644D">
              <w:rPr>
                <w:rFonts w:ascii="Times New Roman" w:hAnsi="Times New Roman" w:cs="Times New Roman"/>
                <w:color w:val="000000" w:themeColor="text1"/>
                <w:sz w:val="26"/>
                <w:szCs w:val="26"/>
              </w:rPr>
              <w:t>Cơ quan Đảng, Nhà nước, MTTQ và các tổ chức chính trị - xã hội</w:t>
            </w:r>
          </w:p>
        </w:tc>
        <w:tc>
          <w:tcPr>
            <w:tcW w:w="5289" w:type="dxa"/>
          </w:tcPr>
          <w:p w14:paraId="6FD9BFC2" w14:textId="77777777" w:rsidR="003D644D" w:rsidRPr="00F70303" w:rsidRDefault="003D644D" w:rsidP="00240A68">
            <w:pPr>
              <w:spacing w:before="60" w:after="120"/>
              <w:jc w:val="both"/>
              <w:rPr>
                <w:rFonts w:ascii="Times New Roman" w:hAnsi="Times New Roman" w:cs="Times New Roman"/>
                <w:color w:val="000000" w:themeColor="text1"/>
                <w:sz w:val="26"/>
                <w:szCs w:val="26"/>
              </w:rPr>
            </w:pPr>
            <w:r w:rsidRPr="003D644D">
              <w:rPr>
                <w:rFonts w:ascii="Times New Roman" w:hAnsi="Times New Roman" w:cs="Times New Roman"/>
                <w:color w:val="000000" w:themeColor="text1"/>
                <w:sz w:val="26"/>
                <w:szCs w:val="26"/>
              </w:rPr>
              <w:t>Quản lý dữ liệu được xác định là tài sản công; thực hiện xác định mức phí, giá hoặc ban hành khung giá đối với dữ liệu thuộc phạm vi quản lý khi giao dịch trên sàn.</w:t>
            </w:r>
          </w:p>
        </w:tc>
      </w:tr>
      <w:tr w:rsidR="003D644D" w:rsidRPr="00F70303" w14:paraId="29113F5C" w14:textId="77777777" w:rsidTr="00240A68">
        <w:tc>
          <w:tcPr>
            <w:tcW w:w="708" w:type="dxa"/>
          </w:tcPr>
          <w:p w14:paraId="4D96C010" w14:textId="77777777" w:rsidR="003D644D" w:rsidRPr="00F70303" w:rsidRDefault="003D644D"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5</w:t>
            </w:r>
          </w:p>
        </w:tc>
        <w:tc>
          <w:tcPr>
            <w:tcW w:w="3398" w:type="dxa"/>
          </w:tcPr>
          <w:p w14:paraId="2B530593" w14:textId="77777777" w:rsidR="003D644D" w:rsidRPr="003D644D" w:rsidRDefault="003D644D" w:rsidP="00240A68">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Bộ</w:t>
            </w:r>
            <w:r>
              <w:rPr>
                <w:rFonts w:ascii="Times New Roman" w:hAnsi="Times New Roman" w:cs="Times New Roman"/>
                <w:color w:val="000000" w:themeColor="text1"/>
                <w:sz w:val="26"/>
                <w:szCs w:val="26"/>
                <w:lang w:val="vi-VN"/>
              </w:rPr>
              <w:t xml:space="preserve"> Công an, Bộ Tài chính, Bộ Khoa học và Công nghệ</w:t>
            </w:r>
          </w:p>
        </w:tc>
        <w:tc>
          <w:tcPr>
            <w:tcW w:w="5289" w:type="dxa"/>
          </w:tcPr>
          <w:p w14:paraId="2B099120" w14:textId="77777777" w:rsidR="003D644D" w:rsidRPr="003D644D" w:rsidRDefault="003D644D" w:rsidP="00240A68">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Thực</w:t>
            </w:r>
            <w:r>
              <w:rPr>
                <w:rFonts w:ascii="Times New Roman" w:hAnsi="Times New Roman" w:cs="Times New Roman"/>
                <w:color w:val="000000" w:themeColor="text1"/>
                <w:sz w:val="26"/>
                <w:szCs w:val="26"/>
                <w:lang w:val="vi-VN"/>
              </w:rPr>
              <w:t xml:space="preserve"> hiện trách nhiệm quản lý nhà nước về hướng dẫn định giá, áp dụng tiêu chuẩn kỹ thuật, thanh tra, kiểm tra và xử lý vi phạm trong hoạt động của sàn dữ liệu.</w:t>
            </w:r>
          </w:p>
        </w:tc>
      </w:tr>
    </w:tbl>
    <w:p w14:paraId="15B871E2" w14:textId="77777777" w:rsidR="00DB275E" w:rsidRPr="00F70303" w:rsidRDefault="00DB275E" w:rsidP="00DB275E">
      <w:pPr>
        <w:pStyle w:val="Heading3"/>
        <w:spacing w:before="60" w:after="1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b) Đối tượng sử dụng (Stakeholders/Users)</w:t>
      </w:r>
    </w:p>
    <w:p w14:paraId="5FF5AD30" w14:textId="77777777" w:rsidR="00185D10" w:rsidRDefault="00DB275E" w:rsidP="00E00A0C">
      <w:pPr>
        <w:spacing w:before="60" w:after="120"/>
        <w:ind w:firstLine="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Các đối tượng sử dụng của nền tảng số bao gồm:</w:t>
      </w:r>
    </w:p>
    <w:tbl>
      <w:tblPr>
        <w:tblStyle w:val="TableGrid"/>
        <w:tblW w:w="0" w:type="auto"/>
        <w:tblLook w:val="04A0" w:firstRow="1" w:lastRow="0" w:firstColumn="1" w:lastColumn="0" w:noHBand="0" w:noVBand="1"/>
      </w:tblPr>
      <w:tblGrid>
        <w:gridCol w:w="708"/>
        <w:gridCol w:w="2604"/>
        <w:gridCol w:w="5749"/>
      </w:tblGrid>
      <w:tr w:rsidR="00A819C5" w:rsidRPr="00F70303" w14:paraId="53AC5E7B" w14:textId="77777777" w:rsidTr="00240A68">
        <w:tc>
          <w:tcPr>
            <w:tcW w:w="708" w:type="dxa"/>
          </w:tcPr>
          <w:p w14:paraId="6F01EC37" w14:textId="77777777" w:rsidR="00A819C5" w:rsidRPr="00F70303" w:rsidRDefault="00A819C5" w:rsidP="00240A68">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lastRenderedPageBreak/>
              <w:t>STT</w:t>
            </w:r>
          </w:p>
        </w:tc>
        <w:tc>
          <w:tcPr>
            <w:tcW w:w="2692" w:type="dxa"/>
          </w:tcPr>
          <w:p w14:paraId="37CFFBC2" w14:textId="77777777" w:rsidR="00A819C5" w:rsidRPr="00F70303" w:rsidRDefault="00A819C5" w:rsidP="00240A68">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Người sử dụng</w:t>
            </w:r>
          </w:p>
        </w:tc>
        <w:tc>
          <w:tcPr>
            <w:tcW w:w="5995" w:type="dxa"/>
          </w:tcPr>
          <w:p w14:paraId="40FA0C08" w14:textId="77777777" w:rsidR="00A819C5" w:rsidRPr="00F70303" w:rsidRDefault="00A819C5" w:rsidP="00240A68">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Ghi chú</w:t>
            </w:r>
          </w:p>
        </w:tc>
      </w:tr>
      <w:tr w:rsidR="00A819C5" w:rsidRPr="00F70303" w14:paraId="21876A15" w14:textId="77777777" w:rsidTr="00240A68">
        <w:tc>
          <w:tcPr>
            <w:tcW w:w="708" w:type="dxa"/>
          </w:tcPr>
          <w:p w14:paraId="16B16AC7" w14:textId="77777777" w:rsidR="00A819C5" w:rsidRPr="00F70303" w:rsidRDefault="00A819C5" w:rsidP="00240A68">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2692" w:type="dxa"/>
          </w:tcPr>
          <w:p w14:paraId="2F5A22D2" w14:textId="77777777" w:rsidR="00A819C5" w:rsidRPr="00A819C5"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Bên</w:t>
            </w:r>
            <w:r>
              <w:rPr>
                <w:rFonts w:ascii="Times New Roman" w:hAnsi="Times New Roman" w:cs="Times New Roman"/>
                <w:color w:val="000000" w:themeColor="text1"/>
                <w:sz w:val="26"/>
                <w:szCs w:val="26"/>
                <w:lang w:val="vi-VN"/>
              </w:rPr>
              <w:t xml:space="preserve"> bán</w:t>
            </w:r>
          </w:p>
        </w:tc>
        <w:tc>
          <w:tcPr>
            <w:tcW w:w="5995" w:type="dxa"/>
          </w:tcPr>
          <w:p w14:paraId="2FF6938E" w14:textId="77777777" w:rsidR="00A819C5" w:rsidRPr="00A819C5"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A819C5">
              <w:rPr>
                <w:rFonts w:ascii="Times New Roman" w:hAnsi="Times New Roman" w:cs="Times New Roman"/>
                <w:color w:val="000000" w:themeColor="text1"/>
                <w:sz w:val="26"/>
                <w:szCs w:val="26"/>
              </w:rPr>
              <w:t>Là tổ chức, cá nhân kinh doanh, cung cấp dữ liệu, sản phẩm, dịch vụ về dữ liệu trên sàn. Chịu trách nhiệm về tính chính xác, hợp pháp, nguồn gốc dữ liệu và đảm bảo chất lượng sản phẩm niêm yết.</w:t>
            </w:r>
          </w:p>
        </w:tc>
      </w:tr>
      <w:tr w:rsidR="00A819C5" w:rsidRPr="00F70303" w14:paraId="0789D23F" w14:textId="77777777" w:rsidTr="00240A68">
        <w:tc>
          <w:tcPr>
            <w:tcW w:w="708" w:type="dxa"/>
          </w:tcPr>
          <w:p w14:paraId="62FD63A5" w14:textId="77777777" w:rsidR="00A819C5" w:rsidRPr="00F70303" w:rsidRDefault="00A819C5"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2</w:t>
            </w:r>
          </w:p>
        </w:tc>
        <w:tc>
          <w:tcPr>
            <w:tcW w:w="2692" w:type="dxa"/>
          </w:tcPr>
          <w:p w14:paraId="2DE49DBD" w14:textId="77777777" w:rsidR="00A819C5" w:rsidRPr="00A819C5"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Bên</w:t>
            </w:r>
            <w:r>
              <w:rPr>
                <w:rFonts w:ascii="Times New Roman" w:hAnsi="Times New Roman" w:cs="Times New Roman"/>
                <w:color w:val="000000" w:themeColor="text1"/>
                <w:sz w:val="26"/>
                <w:szCs w:val="26"/>
                <w:lang w:val="vi-VN"/>
              </w:rPr>
              <w:t xml:space="preserve"> mua</w:t>
            </w:r>
          </w:p>
        </w:tc>
        <w:tc>
          <w:tcPr>
            <w:tcW w:w="5995" w:type="dxa"/>
          </w:tcPr>
          <w:p w14:paraId="36842B9C" w14:textId="77777777" w:rsidR="00A819C5" w:rsidRPr="00A819C5" w:rsidRDefault="00A819C5" w:rsidP="00A819C5">
            <w:pPr>
              <w:jc w:val="both"/>
              <w:rPr>
                <w:rFonts w:ascii="Times New Roman" w:hAnsi="Times New Roman" w:cs="Times New Roman"/>
                <w:noProof w:val="0"/>
                <w:color w:val="303030"/>
                <w:sz w:val="26"/>
                <w:szCs w:val="26"/>
                <w:lang w:val="vi-VN"/>
              </w:rPr>
            </w:pPr>
            <w:r w:rsidRPr="00A819C5">
              <w:rPr>
                <w:rStyle w:val="ng-star-inserted"/>
                <w:rFonts w:ascii="Times New Roman" w:hAnsi="Times New Roman" w:cs="Times New Roman"/>
                <w:color w:val="303030"/>
                <w:sz w:val="26"/>
                <w:szCs w:val="26"/>
              </w:rPr>
              <w:t>Là tổ chức, cá nhân mua và sử dụng dữ liệu, sản phẩm, dịch vụ về dữ liệu. Có quyền tham gia thử nghiệm dữ liệu trong môi trường Sandbox để đánh giá chất lượng trước khi giao dịch chính thức</w:t>
            </w:r>
            <w:r>
              <w:rPr>
                <w:rStyle w:val="ng-star-inserted"/>
                <w:rFonts w:ascii="Times New Roman" w:hAnsi="Times New Roman" w:cs="Times New Roman"/>
                <w:color w:val="303030"/>
                <w:sz w:val="26"/>
                <w:szCs w:val="26"/>
                <w:lang w:val="vi-VN"/>
              </w:rPr>
              <w:t>.</w:t>
            </w:r>
          </w:p>
        </w:tc>
      </w:tr>
      <w:tr w:rsidR="00A819C5" w:rsidRPr="00F70303" w14:paraId="7550FCDA" w14:textId="77777777" w:rsidTr="00240A68">
        <w:tc>
          <w:tcPr>
            <w:tcW w:w="708" w:type="dxa"/>
          </w:tcPr>
          <w:p w14:paraId="4D5374CE" w14:textId="77777777" w:rsidR="00A819C5" w:rsidRDefault="00A819C5"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3</w:t>
            </w:r>
          </w:p>
        </w:tc>
        <w:tc>
          <w:tcPr>
            <w:tcW w:w="2692" w:type="dxa"/>
          </w:tcPr>
          <w:p w14:paraId="15B4EC56" w14:textId="77777777" w:rsidR="00A819C5" w:rsidRPr="00A819C5"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Tổ</w:t>
            </w:r>
            <w:r>
              <w:rPr>
                <w:rFonts w:ascii="Times New Roman" w:hAnsi="Times New Roman" w:cs="Times New Roman"/>
                <w:color w:val="000000" w:themeColor="text1"/>
                <w:sz w:val="26"/>
                <w:szCs w:val="26"/>
                <w:lang w:val="vi-VN"/>
              </w:rPr>
              <w:t xml:space="preserve"> chức quản lý sàn</w:t>
            </w:r>
          </w:p>
        </w:tc>
        <w:tc>
          <w:tcPr>
            <w:tcW w:w="5995" w:type="dxa"/>
          </w:tcPr>
          <w:p w14:paraId="58DB6F7D" w14:textId="77777777" w:rsidR="00A819C5" w:rsidRPr="00A819C5" w:rsidRDefault="00A819C5" w:rsidP="00A819C5">
            <w:pPr>
              <w:jc w:val="both"/>
              <w:rPr>
                <w:rStyle w:val="ng-star-inserted"/>
                <w:rFonts w:ascii="Times New Roman" w:hAnsi="Times New Roman" w:cs="Times New Roman"/>
                <w:color w:val="303030"/>
                <w:sz w:val="26"/>
                <w:szCs w:val="26"/>
                <w:lang w:val="vi-VN"/>
              </w:rPr>
            </w:pPr>
            <w:r>
              <w:rPr>
                <w:rStyle w:val="ng-star-inserted"/>
                <w:rFonts w:ascii="Times New Roman" w:hAnsi="Times New Roman" w:cs="Times New Roman"/>
                <w:color w:val="303030"/>
                <w:sz w:val="26"/>
                <w:szCs w:val="26"/>
              </w:rPr>
              <w:t>Đơn</w:t>
            </w:r>
            <w:r>
              <w:rPr>
                <w:rStyle w:val="ng-star-inserted"/>
                <w:rFonts w:ascii="Times New Roman" w:hAnsi="Times New Roman" w:cs="Times New Roman"/>
                <w:color w:val="303030"/>
                <w:sz w:val="26"/>
                <w:szCs w:val="26"/>
                <w:lang w:val="vi-VN"/>
              </w:rPr>
              <w:t xml:space="preserve"> vị vận hành hệ thống (Trung tâm Sáng tạo, khai thác dữ liệu đối với Sàn dữ liệu quốc gia hoặc đơn vị sự nghiệp công lập/doanh nghiệp nhà nước được giao đối với sàn dữ liệu khác). Chia thành các nhóm chuyên trách sau:</w:t>
            </w:r>
          </w:p>
        </w:tc>
      </w:tr>
      <w:tr w:rsidR="00A819C5" w:rsidRPr="00F70303" w14:paraId="29E16F50" w14:textId="77777777" w:rsidTr="00240A68">
        <w:tc>
          <w:tcPr>
            <w:tcW w:w="708" w:type="dxa"/>
          </w:tcPr>
          <w:p w14:paraId="3F012D5C" w14:textId="77777777" w:rsidR="00A819C5" w:rsidRPr="00A819C5" w:rsidRDefault="00A819C5"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3.1</w:t>
            </w:r>
          </w:p>
        </w:tc>
        <w:tc>
          <w:tcPr>
            <w:tcW w:w="2692" w:type="dxa"/>
          </w:tcPr>
          <w:p w14:paraId="2B35E722" w14:textId="77777777" w:rsidR="00A819C5" w:rsidRPr="00F70303"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Ban điều hành sàn</w:t>
            </w:r>
          </w:p>
        </w:tc>
        <w:tc>
          <w:tcPr>
            <w:tcW w:w="5995" w:type="dxa"/>
          </w:tcPr>
          <w:p w14:paraId="4DF0CC7B" w14:textId="77777777" w:rsidR="00A819C5" w:rsidRPr="00696D83" w:rsidRDefault="00696D83"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Người</w:t>
            </w:r>
            <w:r>
              <w:rPr>
                <w:rFonts w:ascii="Times New Roman" w:hAnsi="Times New Roman" w:cs="Times New Roman"/>
                <w:color w:val="000000" w:themeColor="text1"/>
                <w:sz w:val="26"/>
                <w:szCs w:val="26"/>
                <w:lang w:val="vi-VN"/>
              </w:rPr>
              <w:t xml:space="preserve"> đứng đầu hoặc người đại diện pháp luật. Có ít nhất 02 năm kinh nghiệm quản lý dữ liệu, chịu trách nhiệm phê duyệt quy chế và giám sát toàn diện hoạt động của sàn dữ liệu.</w:t>
            </w:r>
          </w:p>
        </w:tc>
      </w:tr>
      <w:tr w:rsidR="00A819C5" w:rsidRPr="00F70303" w14:paraId="1F026F3C" w14:textId="77777777" w:rsidTr="00240A68">
        <w:tc>
          <w:tcPr>
            <w:tcW w:w="708" w:type="dxa"/>
          </w:tcPr>
          <w:p w14:paraId="487827BA" w14:textId="77777777" w:rsidR="00A819C5" w:rsidRPr="00F70303" w:rsidRDefault="00A819C5" w:rsidP="00240A68">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r>
              <w:rPr>
                <w:rFonts w:ascii="Times New Roman" w:hAnsi="Times New Roman" w:cs="Times New Roman"/>
                <w:color w:val="000000" w:themeColor="text1"/>
                <w:sz w:val="26"/>
                <w:szCs w:val="26"/>
                <w:lang w:val="vi-VN"/>
              </w:rPr>
              <w:t>.2</w:t>
            </w:r>
          </w:p>
        </w:tc>
        <w:tc>
          <w:tcPr>
            <w:tcW w:w="2692" w:type="dxa"/>
          </w:tcPr>
          <w:p w14:paraId="4498F857" w14:textId="77777777" w:rsidR="00A819C5" w:rsidRPr="00F70303"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Cán bộ Kỹ thuật vận hành</w:t>
            </w:r>
          </w:p>
        </w:tc>
        <w:tc>
          <w:tcPr>
            <w:tcW w:w="5995" w:type="dxa"/>
          </w:tcPr>
          <w:p w14:paraId="3B7BFF6B" w14:textId="77777777" w:rsidR="00A819C5" w:rsidRPr="00696D83"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Quản lý hạ tầng máy chủ, đảm bảo kết nối API thông suốt; thực hiện mã hoá, sao lưu và bảo mật đường truyền 24/7.</w:t>
            </w:r>
            <w:r w:rsidR="00696D83">
              <w:rPr>
                <w:rFonts w:ascii="Times New Roman" w:hAnsi="Times New Roman" w:cs="Times New Roman"/>
                <w:color w:val="000000" w:themeColor="text1"/>
                <w:sz w:val="26"/>
                <w:szCs w:val="26"/>
                <w:lang w:val="vi-VN"/>
              </w:rPr>
              <w:t xml:space="preserve"> Có bằng cấp thuộc nhóm ngành Công nghệ và Dữ liệu (Khoa học máy tính, An toàn thông tin, AI …).</w:t>
            </w:r>
          </w:p>
        </w:tc>
      </w:tr>
      <w:tr w:rsidR="00A819C5" w:rsidRPr="00F70303" w14:paraId="52734F96" w14:textId="77777777" w:rsidTr="00240A68">
        <w:tc>
          <w:tcPr>
            <w:tcW w:w="708" w:type="dxa"/>
          </w:tcPr>
          <w:p w14:paraId="3B720F96" w14:textId="77777777" w:rsidR="00A819C5" w:rsidRPr="00F70303" w:rsidRDefault="00A819C5"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3.4</w:t>
            </w:r>
          </w:p>
        </w:tc>
        <w:tc>
          <w:tcPr>
            <w:tcW w:w="2692" w:type="dxa"/>
          </w:tcPr>
          <w:p w14:paraId="21CCCF93" w14:textId="77777777" w:rsidR="00A819C5" w:rsidRPr="00696D83"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Cán bộ Kiểm soát</w:t>
            </w:r>
            <w:r w:rsidR="00696D83">
              <w:rPr>
                <w:rFonts w:ascii="Times New Roman" w:hAnsi="Times New Roman" w:cs="Times New Roman"/>
                <w:color w:val="000000" w:themeColor="text1"/>
                <w:sz w:val="26"/>
                <w:szCs w:val="26"/>
                <w:lang w:val="vi-VN"/>
              </w:rPr>
              <w:t xml:space="preserve"> và pháp lý</w:t>
            </w:r>
          </w:p>
        </w:tc>
        <w:tc>
          <w:tcPr>
            <w:tcW w:w="5995" w:type="dxa"/>
          </w:tcPr>
          <w:p w14:paraId="49440B53" w14:textId="77777777" w:rsidR="00A819C5" w:rsidRPr="00696D83"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Thẩm định pháp lý, nguồn gốc sản phẩm dữ liệu; kiểm soát thuật toán khử nhận dạng đối với dữ liệu cá nhân trước khi cho phép niêm yết</w:t>
            </w:r>
            <w:r w:rsidR="00696D83">
              <w:rPr>
                <w:rFonts w:ascii="Times New Roman" w:hAnsi="Times New Roman" w:cs="Times New Roman"/>
                <w:color w:val="000000" w:themeColor="text1"/>
                <w:sz w:val="26"/>
                <w:szCs w:val="26"/>
                <w:lang w:val="vi-VN"/>
              </w:rPr>
              <w:t>; thực hiện quy trình giải quyết phản ánh, khiếu nại, tranh chấp</w:t>
            </w:r>
            <w:r w:rsidRPr="00F70303">
              <w:rPr>
                <w:rFonts w:ascii="Times New Roman" w:hAnsi="Times New Roman" w:cs="Times New Roman"/>
                <w:color w:val="000000" w:themeColor="text1"/>
                <w:sz w:val="26"/>
                <w:szCs w:val="26"/>
              </w:rPr>
              <w:t>.</w:t>
            </w:r>
            <w:r w:rsidR="00696D83">
              <w:rPr>
                <w:rFonts w:ascii="Times New Roman" w:hAnsi="Times New Roman" w:cs="Times New Roman"/>
                <w:color w:val="000000" w:themeColor="text1"/>
                <w:sz w:val="26"/>
                <w:szCs w:val="26"/>
                <w:lang w:val="vi-VN"/>
              </w:rPr>
              <w:t xml:space="preserve"> Có bằng cấp thuộc nhóm ngành Pháp lý.</w:t>
            </w:r>
          </w:p>
        </w:tc>
      </w:tr>
      <w:tr w:rsidR="00A819C5" w:rsidRPr="00F70303" w14:paraId="08DB208B" w14:textId="77777777" w:rsidTr="00240A68">
        <w:tc>
          <w:tcPr>
            <w:tcW w:w="708" w:type="dxa"/>
          </w:tcPr>
          <w:p w14:paraId="2CC0FE91" w14:textId="77777777" w:rsidR="00A819C5" w:rsidRPr="00F70303" w:rsidRDefault="00A819C5"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3.5</w:t>
            </w:r>
          </w:p>
        </w:tc>
        <w:tc>
          <w:tcPr>
            <w:tcW w:w="2692" w:type="dxa"/>
          </w:tcPr>
          <w:p w14:paraId="02F2C8B0" w14:textId="77777777" w:rsidR="00A819C5" w:rsidRPr="00696D83" w:rsidRDefault="00A819C5"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 xml:space="preserve">Cán bộ </w:t>
            </w:r>
            <w:r w:rsidR="00696D83">
              <w:rPr>
                <w:rFonts w:ascii="Times New Roman" w:hAnsi="Times New Roman" w:cs="Times New Roman"/>
                <w:color w:val="000000" w:themeColor="text1"/>
                <w:sz w:val="26"/>
                <w:szCs w:val="26"/>
              </w:rPr>
              <w:t>Nghiệp</w:t>
            </w:r>
            <w:r w:rsidR="00696D83">
              <w:rPr>
                <w:rFonts w:ascii="Times New Roman" w:hAnsi="Times New Roman" w:cs="Times New Roman"/>
                <w:color w:val="000000" w:themeColor="text1"/>
                <w:sz w:val="26"/>
                <w:szCs w:val="26"/>
                <w:lang w:val="vi-VN"/>
              </w:rPr>
              <w:t xml:space="preserve"> vụ kinh tế</w:t>
            </w:r>
          </w:p>
        </w:tc>
        <w:tc>
          <w:tcPr>
            <w:tcW w:w="5995" w:type="dxa"/>
          </w:tcPr>
          <w:p w14:paraId="3709AA68" w14:textId="77777777" w:rsidR="00A819C5" w:rsidRPr="00696D83" w:rsidRDefault="00696D83"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Kiểm duyệt chào mua/chào bán, hỗ trợ giao kết hợp đồng và thực hiện dịch vụ tư vấn. Có bằng cấp thuộc nhóm ngành Kinh tế và Thương mại (Kinh tế số, Thương mại điện tử, …).</w:t>
            </w:r>
          </w:p>
        </w:tc>
      </w:tr>
      <w:tr w:rsidR="00A819C5" w:rsidRPr="00F70303" w14:paraId="04E328A1" w14:textId="77777777" w:rsidTr="00240A68">
        <w:tc>
          <w:tcPr>
            <w:tcW w:w="708" w:type="dxa"/>
          </w:tcPr>
          <w:p w14:paraId="597C26EC" w14:textId="77777777" w:rsidR="00A819C5" w:rsidRPr="00F70303" w:rsidRDefault="00696D83"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4</w:t>
            </w:r>
          </w:p>
        </w:tc>
        <w:tc>
          <w:tcPr>
            <w:tcW w:w="2692" w:type="dxa"/>
          </w:tcPr>
          <w:p w14:paraId="0AEE0EF1" w14:textId="77777777" w:rsidR="00A819C5" w:rsidRPr="00696D83" w:rsidRDefault="00696D83"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Doanh</w:t>
            </w:r>
            <w:r>
              <w:rPr>
                <w:rFonts w:ascii="Times New Roman" w:hAnsi="Times New Roman" w:cs="Times New Roman"/>
                <w:color w:val="000000" w:themeColor="text1"/>
                <w:sz w:val="26"/>
                <w:szCs w:val="26"/>
                <w:lang w:val="vi-VN"/>
              </w:rPr>
              <w:t xml:space="preserve"> nghiệp thẩm định giá</w:t>
            </w:r>
          </w:p>
        </w:tc>
        <w:tc>
          <w:tcPr>
            <w:tcW w:w="5995" w:type="dxa"/>
          </w:tcPr>
          <w:p w14:paraId="69BFF9E8" w14:textId="77777777" w:rsidR="00A819C5" w:rsidRPr="00696D83" w:rsidRDefault="00696D83"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Các</w:t>
            </w:r>
            <w:r>
              <w:rPr>
                <w:rFonts w:ascii="Times New Roman" w:hAnsi="Times New Roman" w:cs="Times New Roman"/>
                <w:color w:val="000000" w:themeColor="text1"/>
                <w:sz w:val="26"/>
                <w:szCs w:val="26"/>
                <w:lang w:val="vi-VN"/>
              </w:rPr>
              <w:t xml:space="preserve"> doanh nghiệp đủ điều kiện kinh doanh dịch vụ thẩm định giá theo pháp luật về giá. Họ truy cập môi trường kỹ thuật bảo mật của sàn để khảo sát dữ liệu và phát hành chứng thư thẩm định giá.</w:t>
            </w:r>
          </w:p>
        </w:tc>
      </w:tr>
      <w:tr w:rsidR="00A819C5" w:rsidRPr="00F70303" w14:paraId="4419D6E9" w14:textId="77777777" w:rsidTr="00240A68">
        <w:tc>
          <w:tcPr>
            <w:tcW w:w="708" w:type="dxa"/>
          </w:tcPr>
          <w:p w14:paraId="199A58D2" w14:textId="77777777" w:rsidR="00A819C5" w:rsidRPr="00F70303" w:rsidRDefault="00E00A0C" w:rsidP="00240A68">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5</w:t>
            </w:r>
          </w:p>
        </w:tc>
        <w:tc>
          <w:tcPr>
            <w:tcW w:w="2692" w:type="dxa"/>
          </w:tcPr>
          <w:p w14:paraId="514E29D5" w14:textId="77777777" w:rsidR="00A819C5" w:rsidRPr="00696D83" w:rsidRDefault="00696D83"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Cơ quan quản lý nhà nước</w:t>
            </w:r>
          </w:p>
        </w:tc>
        <w:tc>
          <w:tcPr>
            <w:tcW w:w="5995" w:type="dxa"/>
          </w:tcPr>
          <w:p w14:paraId="3EA7BD66" w14:textId="77777777" w:rsidR="00A819C5" w:rsidRPr="00834683" w:rsidRDefault="00834683" w:rsidP="00240A68">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834683">
              <w:rPr>
                <w:rFonts w:ascii="Times New Roman" w:hAnsi="Times New Roman" w:cs="Times New Roman"/>
                <w:color w:val="000000" w:themeColor="text1"/>
                <w:sz w:val="26"/>
                <w:szCs w:val="26"/>
              </w:rPr>
              <w:t>Bộ Công an, Bộ Tài chính, Bộ Khoa học và Công nghệ và các cơ quan chủ quản dữ liệu. Truy cập hệ thống để thực hiện chức năng thanh tra, kiểm tra, giám sát và xác định mức phí/giá tài sản công</w:t>
            </w:r>
            <w:r>
              <w:rPr>
                <w:rFonts w:ascii="Times New Roman" w:hAnsi="Times New Roman" w:cs="Times New Roman"/>
                <w:color w:val="000000" w:themeColor="text1"/>
                <w:sz w:val="26"/>
                <w:szCs w:val="26"/>
                <w:lang w:val="vi-VN"/>
              </w:rPr>
              <w:t>.</w:t>
            </w:r>
          </w:p>
        </w:tc>
      </w:tr>
    </w:tbl>
    <w:p w14:paraId="2E566EDB" w14:textId="77777777" w:rsidR="00DB275E" w:rsidRPr="00F70303" w:rsidRDefault="00DB275E" w:rsidP="00DB275E">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lastRenderedPageBreak/>
        <w:t>2. Nghiệp vụ (Business Process)</w:t>
      </w:r>
    </w:p>
    <w:p w14:paraId="44E7829A" w14:textId="77777777" w:rsidR="00DB275E" w:rsidRPr="00F70303" w:rsidRDefault="00DB275E" w:rsidP="00DB275E">
      <w:pPr>
        <w:spacing w:before="60" w:after="120"/>
        <w:ind w:firstLine="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Nền tảng số thực hiện tin học hoá, chuyển đổi số các hoạt động nghiệp vụ bao gồm:</w:t>
      </w:r>
    </w:p>
    <w:tbl>
      <w:tblPr>
        <w:tblStyle w:val="TableGrid"/>
        <w:tblW w:w="0" w:type="auto"/>
        <w:tblLook w:val="04A0" w:firstRow="1" w:lastRow="0" w:firstColumn="1" w:lastColumn="0" w:noHBand="0" w:noVBand="1"/>
      </w:tblPr>
      <w:tblGrid>
        <w:gridCol w:w="708"/>
        <w:gridCol w:w="2056"/>
        <w:gridCol w:w="2839"/>
        <w:gridCol w:w="3458"/>
      </w:tblGrid>
      <w:tr w:rsidR="00DB275E" w:rsidRPr="00F70303" w14:paraId="2131AA1A" w14:textId="77777777" w:rsidTr="00B202FD">
        <w:tc>
          <w:tcPr>
            <w:tcW w:w="708" w:type="dxa"/>
          </w:tcPr>
          <w:p w14:paraId="008A2CE2"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2122" w:type="dxa"/>
          </w:tcPr>
          <w:p w14:paraId="4FE892E6"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nghiệp vụ</w:t>
            </w:r>
          </w:p>
        </w:tc>
        <w:tc>
          <w:tcPr>
            <w:tcW w:w="2977" w:type="dxa"/>
          </w:tcPr>
          <w:p w14:paraId="28584F42"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w:t>
            </w:r>
          </w:p>
        </w:tc>
        <w:tc>
          <w:tcPr>
            <w:tcW w:w="3588" w:type="dxa"/>
          </w:tcPr>
          <w:p w14:paraId="5EE563C7"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Căn cứ pháp lý</w:t>
            </w:r>
          </w:p>
        </w:tc>
      </w:tr>
      <w:tr w:rsidR="00DB275E" w:rsidRPr="00F70303" w14:paraId="5C6221A6" w14:textId="77777777" w:rsidTr="00B202FD">
        <w:tc>
          <w:tcPr>
            <w:tcW w:w="708" w:type="dxa"/>
          </w:tcPr>
          <w:p w14:paraId="09577500"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2122" w:type="dxa"/>
          </w:tcPr>
          <w:p w14:paraId="7B303466" w14:textId="77777777" w:rsidR="00DB275E" w:rsidRPr="00F70303" w:rsidRDefault="00DB275E" w:rsidP="00B202FD">
            <w:pPr>
              <w:pBdr>
                <w:top w:val="nil"/>
                <w:left w:val="nil"/>
                <w:bottom w:val="nil"/>
                <w:right w:val="nil"/>
                <w:between w:val="nil"/>
              </w:pBdr>
              <w:spacing w:before="60" w:after="120"/>
              <w:ind w:right="218"/>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Phân quyền</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chức năng</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người dùng Sàn</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dữ liệu</w:t>
            </w:r>
          </w:p>
        </w:tc>
        <w:tc>
          <w:tcPr>
            <w:tcW w:w="2977" w:type="dxa"/>
          </w:tcPr>
          <w:p w14:paraId="03571E20"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Thêm mới, quản lý nhóm quyền và gán quyền</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người dùng.</w:t>
            </w:r>
          </w:p>
        </w:tc>
        <w:tc>
          <w:tcPr>
            <w:tcW w:w="3588" w:type="dxa"/>
          </w:tcPr>
          <w:p w14:paraId="402B68D9"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B275E" w:rsidRPr="00F70303" w14:paraId="7AC48F81" w14:textId="77777777" w:rsidTr="00B202FD">
        <w:tc>
          <w:tcPr>
            <w:tcW w:w="708" w:type="dxa"/>
          </w:tcPr>
          <w:p w14:paraId="3BB1CED2"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2122" w:type="dxa"/>
          </w:tcPr>
          <w:p w14:paraId="2F582F3F" w14:textId="77777777" w:rsidR="00DB275E" w:rsidRPr="00F70303" w:rsidRDefault="00DB275E" w:rsidP="00B202FD">
            <w:pPr>
              <w:spacing w:before="60" w:after="120"/>
              <w:ind w:right="331"/>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Đăng ký tài</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khoản</w:t>
            </w:r>
          </w:p>
        </w:tc>
        <w:tc>
          <w:tcPr>
            <w:tcW w:w="2977" w:type="dxa"/>
          </w:tcPr>
          <w:p w14:paraId="65195F5F" w14:textId="77777777" w:rsidR="00DB275E" w:rsidRPr="00F70303" w:rsidRDefault="00DB275E" w:rsidP="00B202FD">
            <w:pP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Tiếp nhận thông tin, xác thực với hệ thống định danh điện tử và phê duyệt tài khoản</w:t>
            </w:r>
          </w:p>
        </w:tc>
        <w:tc>
          <w:tcPr>
            <w:tcW w:w="3588" w:type="dxa"/>
          </w:tcPr>
          <w:p w14:paraId="196CB766"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B275E" w:rsidRPr="00F70303" w14:paraId="19E8801F" w14:textId="77777777" w:rsidTr="00B202FD">
        <w:tc>
          <w:tcPr>
            <w:tcW w:w="708" w:type="dxa"/>
          </w:tcPr>
          <w:p w14:paraId="61C244B1"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2122" w:type="dxa"/>
          </w:tcPr>
          <w:p w14:paraId="74D22BD0" w14:textId="77777777" w:rsidR="00DB275E" w:rsidRPr="00F70303" w:rsidRDefault="00DB275E" w:rsidP="00B202FD">
            <w:pPr>
              <w:spacing w:before="60" w:after="120"/>
              <w:ind w:right="331"/>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danh</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mục</w:t>
            </w:r>
          </w:p>
        </w:tc>
        <w:tc>
          <w:tcPr>
            <w:tcW w:w="2977" w:type="dxa"/>
          </w:tcPr>
          <w:p w14:paraId="3DE7D1E2" w14:textId="77777777" w:rsidR="00DB275E" w:rsidRPr="00F70303" w:rsidRDefault="00DB275E" w:rsidP="00B202FD">
            <w:pP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Đăng ký và phê duyệt danh mục chủ đề, loại dữ liệu và phí sàn.</w:t>
            </w:r>
          </w:p>
        </w:tc>
        <w:tc>
          <w:tcPr>
            <w:tcW w:w="3588" w:type="dxa"/>
          </w:tcPr>
          <w:p w14:paraId="016BA6BE"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B275E" w:rsidRPr="00F70303" w14:paraId="46C30E93" w14:textId="77777777" w:rsidTr="00B202FD">
        <w:tc>
          <w:tcPr>
            <w:tcW w:w="708" w:type="dxa"/>
          </w:tcPr>
          <w:p w14:paraId="0787E87A"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4</w:t>
            </w:r>
          </w:p>
        </w:tc>
        <w:tc>
          <w:tcPr>
            <w:tcW w:w="2122" w:type="dxa"/>
          </w:tcPr>
          <w:p w14:paraId="03EE4CAE" w14:textId="77777777" w:rsidR="00DB275E" w:rsidRPr="00F70303" w:rsidRDefault="00DB275E" w:rsidP="00B202FD">
            <w:pPr>
              <w:spacing w:before="60" w:after="120"/>
              <w:ind w:right="331"/>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Đăng ký dữ</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liệu bán</w:t>
            </w:r>
          </w:p>
        </w:tc>
        <w:tc>
          <w:tcPr>
            <w:tcW w:w="2977" w:type="dxa"/>
          </w:tcPr>
          <w:p w14:paraId="68005B74" w14:textId="77777777" w:rsidR="00DB275E" w:rsidRPr="00F70303" w:rsidRDefault="00DB275E" w:rsidP="00B202FD">
            <w:pP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Chào bán dữ liệu, thẩm định và phê duyệt thông tin dữ liệu.</w:t>
            </w:r>
          </w:p>
        </w:tc>
        <w:tc>
          <w:tcPr>
            <w:tcW w:w="3588" w:type="dxa"/>
          </w:tcPr>
          <w:p w14:paraId="70C16816"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B275E" w:rsidRPr="00F70303" w14:paraId="58D0C54F" w14:textId="77777777" w:rsidTr="00B202FD">
        <w:tc>
          <w:tcPr>
            <w:tcW w:w="708" w:type="dxa"/>
          </w:tcPr>
          <w:p w14:paraId="4412FD89"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5</w:t>
            </w:r>
          </w:p>
        </w:tc>
        <w:tc>
          <w:tcPr>
            <w:tcW w:w="2122" w:type="dxa"/>
          </w:tcPr>
          <w:p w14:paraId="27954C55" w14:textId="77777777" w:rsidR="00DB275E" w:rsidRPr="00F70303" w:rsidRDefault="00DB275E" w:rsidP="00B202FD">
            <w:pPr>
              <w:spacing w:before="60" w:after="120"/>
              <w:ind w:right="331"/>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Giao dịch dữ</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liệu</w:t>
            </w:r>
          </w:p>
        </w:tc>
        <w:tc>
          <w:tcPr>
            <w:tcW w:w="2977" w:type="dxa"/>
          </w:tcPr>
          <w:p w14:paraId="259E315F" w14:textId="77777777" w:rsidR="00DB275E" w:rsidRPr="00F70303" w:rsidRDefault="00DB275E" w:rsidP="00B202FD">
            <w:pP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Mua dữ liệu, ký hợp đồng điện tử và thực hiện thanh toán.</w:t>
            </w:r>
          </w:p>
        </w:tc>
        <w:tc>
          <w:tcPr>
            <w:tcW w:w="3588" w:type="dxa"/>
          </w:tcPr>
          <w:p w14:paraId="40D8D0D8"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B275E" w:rsidRPr="00F70303" w14:paraId="4E76F5F5" w14:textId="77777777" w:rsidTr="00B202FD">
        <w:tc>
          <w:tcPr>
            <w:tcW w:w="708" w:type="dxa"/>
          </w:tcPr>
          <w:p w14:paraId="5C2E558B"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6</w:t>
            </w:r>
          </w:p>
        </w:tc>
        <w:tc>
          <w:tcPr>
            <w:tcW w:w="2122" w:type="dxa"/>
          </w:tcPr>
          <w:p w14:paraId="78949A46" w14:textId="77777777" w:rsidR="00DB275E" w:rsidRPr="00F70303" w:rsidRDefault="00DB275E" w:rsidP="00B202FD">
            <w:pPr>
              <w:spacing w:before="60" w:after="120"/>
              <w:ind w:right="331"/>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giao</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hàng</w:t>
            </w:r>
          </w:p>
        </w:tc>
        <w:tc>
          <w:tcPr>
            <w:tcW w:w="2977" w:type="dxa"/>
          </w:tcPr>
          <w:p w14:paraId="77EF5508" w14:textId="77777777" w:rsidR="00DB275E" w:rsidRPr="00F70303" w:rsidRDefault="00DB275E" w:rsidP="00B202FD">
            <w:pP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Cấp phát API Key để xác thực và chuyển giao dữ liệu cho bên mua.</w:t>
            </w:r>
          </w:p>
        </w:tc>
        <w:tc>
          <w:tcPr>
            <w:tcW w:w="3588" w:type="dxa"/>
          </w:tcPr>
          <w:p w14:paraId="339DF96F"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B275E" w:rsidRPr="00F70303" w14:paraId="08B0CAE7" w14:textId="77777777" w:rsidTr="00B202FD">
        <w:tc>
          <w:tcPr>
            <w:tcW w:w="708" w:type="dxa"/>
          </w:tcPr>
          <w:p w14:paraId="44C6A1A7"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7</w:t>
            </w:r>
          </w:p>
        </w:tc>
        <w:tc>
          <w:tcPr>
            <w:tcW w:w="2122" w:type="dxa"/>
          </w:tcPr>
          <w:p w14:paraId="133461DB" w14:textId="77777777" w:rsidR="00DB275E" w:rsidRPr="00F70303" w:rsidRDefault="00DB275E" w:rsidP="00B202FD">
            <w:pPr>
              <w:spacing w:before="60" w:after="120"/>
              <w:ind w:right="331"/>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Giám sát và</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đánh giá</w:t>
            </w:r>
          </w:p>
        </w:tc>
        <w:tc>
          <w:tcPr>
            <w:tcW w:w="2977" w:type="dxa"/>
          </w:tcPr>
          <w:p w14:paraId="5B9ACE65" w14:textId="77777777" w:rsidR="00DB275E" w:rsidRPr="00F70303" w:rsidRDefault="00DB275E" w:rsidP="00B202FD">
            <w:pP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Giám sát hiệu suất hệ thống, khai thác log và tiếp nhận phản hồi, khiếu nại.</w:t>
            </w:r>
          </w:p>
        </w:tc>
        <w:tc>
          <w:tcPr>
            <w:tcW w:w="3588" w:type="dxa"/>
          </w:tcPr>
          <w:p w14:paraId="5CECEF9A" w14:textId="77777777" w:rsidR="00DB275E" w:rsidRPr="00F70303" w:rsidRDefault="00DB275E" w:rsidP="00B202FD">
            <w:pP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Nghị định số 169/2025/NĐ-CP ngày 30/6/2025 của Chính phủ quy định hoạt động khoa học, công nghệ, đổi mới sáng tạo và sản phẩm, dịch vụ về dữ liệu</w:t>
            </w:r>
            <w:r w:rsidRPr="00F70303">
              <w:rPr>
                <w:rFonts w:ascii="Times New Roman" w:hAnsi="Times New Roman" w:cs="Times New Roman"/>
                <w:color w:val="000000" w:themeColor="text1"/>
                <w:sz w:val="26"/>
                <w:szCs w:val="26"/>
                <w:lang w:val="vi-VN"/>
              </w:rPr>
              <w:t>.</w:t>
            </w:r>
          </w:p>
        </w:tc>
      </w:tr>
      <w:tr w:rsidR="00DC19D7" w:rsidRPr="00F70303" w14:paraId="77D68F9A" w14:textId="77777777" w:rsidTr="00B202FD">
        <w:tc>
          <w:tcPr>
            <w:tcW w:w="708" w:type="dxa"/>
          </w:tcPr>
          <w:p w14:paraId="0164BF3D" w14:textId="77777777" w:rsidR="00DC19D7" w:rsidRPr="00F70303" w:rsidRDefault="00DC19D7" w:rsidP="00B202FD">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8</w:t>
            </w:r>
          </w:p>
        </w:tc>
        <w:tc>
          <w:tcPr>
            <w:tcW w:w="2122" w:type="dxa"/>
          </w:tcPr>
          <w:p w14:paraId="110926EF" w14:textId="77777777" w:rsidR="00DC19D7" w:rsidRPr="00DC19D7" w:rsidRDefault="00DC19D7" w:rsidP="00B202FD">
            <w:pPr>
              <w:spacing w:before="60" w:after="120"/>
              <w:ind w:right="331"/>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Tổ</w:t>
            </w:r>
            <w:r>
              <w:rPr>
                <w:rFonts w:ascii="Times New Roman" w:hAnsi="Times New Roman" w:cs="Times New Roman"/>
                <w:color w:val="000000" w:themeColor="text1"/>
                <w:sz w:val="26"/>
                <w:szCs w:val="26"/>
                <w:lang w:val="vi-VN"/>
              </w:rPr>
              <w:t xml:space="preserve"> chức đấu giá trực tuyến</w:t>
            </w:r>
          </w:p>
        </w:tc>
        <w:tc>
          <w:tcPr>
            <w:tcW w:w="2977" w:type="dxa"/>
          </w:tcPr>
          <w:p w14:paraId="272752E7" w14:textId="77777777" w:rsidR="00DC19D7" w:rsidRPr="00DC19D7" w:rsidRDefault="00DC19D7" w:rsidP="00B202FD">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Xây</w:t>
            </w:r>
            <w:r>
              <w:rPr>
                <w:rFonts w:ascii="Times New Roman" w:hAnsi="Times New Roman" w:cs="Times New Roman"/>
                <w:color w:val="000000" w:themeColor="text1"/>
                <w:sz w:val="26"/>
                <w:szCs w:val="26"/>
                <w:lang w:val="vi-VN"/>
              </w:rPr>
              <w:t xml:space="preserve"> dựng quy chế đấu giá, xác thực năng lực người tham gia, quản lý </w:t>
            </w:r>
            <w:r>
              <w:rPr>
                <w:rFonts w:ascii="Times New Roman" w:hAnsi="Times New Roman" w:cs="Times New Roman"/>
                <w:color w:val="000000" w:themeColor="text1"/>
                <w:sz w:val="26"/>
                <w:szCs w:val="26"/>
                <w:lang w:val="vi-VN"/>
              </w:rPr>
              <w:lastRenderedPageBreak/>
              <w:t>tiền đặt trước và vận hành hệ thống kỹ thuật để đấu giá theo phương thức trả giá lên hoặc đặt giá xuống.</w:t>
            </w:r>
          </w:p>
        </w:tc>
        <w:tc>
          <w:tcPr>
            <w:tcW w:w="3588" w:type="dxa"/>
          </w:tcPr>
          <w:p w14:paraId="2AA4301D" w14:textId="77777777" w:rsidR="00DC19D7" w:rsidRPr="00F70303" w:rsidRDefault="00DC19D7" w:rsidP="00B202FD">
            <w:pPr>
              <w:spacing w:before="60" w:after="120"/>
              <w:jc w:val="both"/>
              <w:rPr>
                <w:rFonts w:ascii="Times New Roman" w:hAnsi="Times New Roman" w:cs="Times New Roman"/>
                <w:color w:val="000000" w:themeColor="text1"/>
                <w:sz w:val="26"/>
                <w:szCs w:val="26"/>
              </w:rPr>
            </w:pPr>
          </w:p>
        </w:tc>
      </w:tr>
      <w:tr w:rsidR="00DC19D7" w:rsidRPr="00F70303" w14:paraId="036AED47" w14:textId="77777777" w:rsidTr="00B202FD">
        <w:tc>
          <w:tcPr>
            <w:tcW w:w="708" w:type="dxa"/>
          </w:tcPr>
          <w:p w14:paraId="7D4FFEF1" w14:textId="77777777" w:rsidR="00DC19D7" w:rsidRDefault="00DC19D7" w:rsidP="00B202FD">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9</w:t>
            </w:r>
          </w:p>
        </w:tc>
        <w:tc>
          <w:tcPr>
            <w:tcW w:w="2122" w:type="dxa"/>
          </w:tcPr>
          <w:p w14:paraId="00F44CAE" w14:textId="77777777" w:rsidR="00DC19D7" w:rsidRPr="00DC19D7" w:rsidRDefault="00DC19D7" w:rsidP="00B202FD">
            <w:pPr>
              <w:spacing w:before="60" w:after="120"/>
              <w:ind w:right="331"/>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Xác</w:t>
            </w:r>
            <w:r>
              <w:rPr>
                <w:rFonts w:ascii="Times New Roman" w:hAnsi="Times New Roman" w:cs="Times New Roman"/>
                <w:color w:val="000000" w:themeColor="text1"/>
                <w:sz w:val="26"/>
                <w:szCs w:val="26"/>
                <w:lang w:val="vi-VN"/>
              </w:rPr>
              <w:t xml:space="preserve"> nhận quyền tài sản đối với dữ liệu</w:t>
            </w:r>
          </w:p>
        </w:tc>
        <w:tc>
          <w:tcPr>
            <w:tcW w:w="2977" w:type="dxa"/>
          </w:tcPr>
          <w:p w14:paraId="372E5CB1" w14:textId="77777777" w:rsidR="00DC19D7" w:rsidRPr="00DC19D7" w:rsidRDefault="00DC19D7" w:rsidP="00B202FD">
            <w:pP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Cấp</w:t>
            </w:r>
            <w:r>
              <w:rPr>
                <w:rFonts w:ascii="Times New Roman" w:hAnsi="Times New Roman" w:cs="Times New Roman"/>
                <w:color w:val="000000" w:themeColor="text1"/>
                <w:sz w:val="26"/>
                <w:szCs w:val="26"/>
                <w:lang w:val="vi-VN"/>
              </w:rPr>
              <w:t xml:space="preserve"> Giấy xác nhận quyền tài sản dưới dạng thông điệp dữ liệu cho bên mua sau khi hoàn thành và bàn giao, làm căn cứ chứng minh quyền sở hữu hợp pháp.</w:t>
            </w:r>
          </w:p>
        </w:tc>
        <w:tc>
          <w:tcPr>
            <w:tcW w:w="3588" w:type="dxa"/>
          </w:tcPr>
          <w:p w14:paraId="08A6D5F6" w14:textId="77777777" w:rsidR="00DC19D7" w:rsidRPr="00F70303" w:rsidRDefault="00DC19D7" w:rsidP="00B202FD">
            <w:pPr>
              <w:spacing w:before="60" w:after="120"/>
              <w:jc w:val="both"/>
              <w:rPr>
                <w:rFonts w:ascii="Times New Roman" w:hAnsi="Times New Roman" w:cs="Times New Roman"/>
                <w:color w:val="000000" w:themeColor="text1"/>
                <w:sz w:val="26"/>
                <w:szCs w:val="26"/>
              </w:rPr>
            </w:pPr>
          </w:p>
        </w:tc>
      </w:tr>
    </w:tbl>
    <w:p w14:paraId="381D6508" w14:textId="77777777" w:rsidR="00DB275E" w:rsidRPr="00F70303" w:rsidRDefault="00DB275E" w:rsidP="00DB275E">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3. Dịch vụ (Service)</w:t>
      </w:r>
    </w:p>
    <w:p w14:paraId="5AB9AC23" w14:textId="77777777" w:rsidR="00DB275E" w:rsidRPr="00F70303" w:rsidRDefault="00DB275E" w:rsidP="00DB275E">
      <w:pPr>
        <w:spacing w:before="60" w:after="120"/>
        <w:ind w:firstLine="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Nền tảng số cung cấp các dịch vụ tiện ích cho người sử dụng bao gồm:</w:t>
      </w:r>
    </w:p>
    <w:tbl>
      <w:tblPr>
        <w:tblStyle w:val="TableGrid"/>
        <w:tblW w:w="0" w:type="auto"/>
        <w:tblLook w:val="04A0" w:firstRow="1" w:lastRow="0" w:firstColumn="1" w:lastColumn="0" w:noHBand="0" w:noVBand="1"/>
      </w:tblPr>
      <w:tblGrid>
        <w:gridCol w:w="708"/>
        <w:gridCol w:w="2056"/>
        <w:gridCol w:w="2856"/>
        <w:gridCol w:w="3441"/>
      </w:tblGrid>
      <w:tr w:rsidR="00DB275E" w:rsidRPr="00F70303" w14:paraId="439B77D1" w14:textId="77777777" w:rsidTr="00B202FD">
        <w:tc>
          <w:tcPr>
            <w:tcW w:w="708" w:type="dxa"/>
          </w:tcPr>
          <w:p w14:paraId="200D9874"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2125" w:type="dxa"/>
          </w:tcPr>
          <w:p w14:paraId="449E5688"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dịch vụ</w:t>
            </w:r>
          </w:p>
        </w:tc>
        <w:tc>
          <w:tcPr>
            <w:tcW w:w="2976" w:type="dxa"/>
          </w:tcPr>
          <w:p w14:paraId="096A88AF"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Đối tượng sử dụng dịch vụ</w:t>
            </w:r>
          </w:p>
        </w:tc>
        <w:tc>
          <w:tcPr>
            <w:tcW w:w="3586" w:type="dxa"/>
          </w:tcPr>
          <w:p w14:paraId="570A5CEB"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 dịch vụ</w:t>
            </w:r>
          </w:p>
        </w:tc>
      </w:tr>
      <w:tr w:rsidR="00DB275E" w:rsidRPr="00F70303" w14:paraId="1833B6D0" w14:textId="77777777" w:rsidTr="00B202FD">
        <w:tc>
          <w:tcPr>
            <w:tcW w:w="708" w:type="dxa"/>
          </w:tcPr>
          <w:p w14:paraId="3E505B9A"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2125" w:type="dxa"/>
          </w:tcPr>
          <w:p w14:paraId="2BD6F22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dữ liệu thương mại</w:t>
            </w:r>
          </w:p>
        </w:tc>
        <w:tc>
          <w:tcPr>
            <w:tcW w:w="2976" w:type="dxa"/>
          </w:tcPr>
          <w:p w14:paraId="70144F0E"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Bên bán, bên mua</w:t>
            </w:r>
          </w:p>
        </w:tc>
        <w:tc>
          <w:tcPr>
            <w:tcW w:w="3586" w:type="dxa"/>
          </w:tcPr>
          <w:p w14:paraId="5629AF37"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môi trường niêm yết và giao dịch tập trung cho sản phẩm dữ liệu dạng gói (file) và API. Giúp bên bán dễ dàng tiếp cận khách hàng và bên mua tối ưu hoá việc tìm kiếm tài nguyên dữ liệu theo chủ đề, loại dữ liệu hoặc từ khóa.</w:t>
            </w:r>
          </w:p>
        </w:tc>
      </w:tr>
      <w:tr w:rsidR="00DB275E" w:rsidRPr="00F70303" w14:paraId="63492273" w14:textId="77777777" w:rsidTr="00B202FD">
        <w:tc>
          <w:tcPr>
            <w:tcW w:w="708" w:type="dxa"/>
          </w:tcPr>
          <w:p w14:paraId="12F8F746"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2125" w:type="dxa"/>
          </w:tcPr>
          <w:p w14:paraId="7432E443"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dữ liệu cơ quan nhà nước</w:t>
            </w:r>
          </w:p>
        </w:tc>
        <w:tc>
          <w:tcPr>
            <w:tcW w:w="2976" w:type="dxa"/>
          </w:tcPr>
          <w:p w14:paraId="5F6BC22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Cơ quan nhà nước, doanh nghiệp</w:t>
            </w:r>
          </w:p>
        </w:tc>
        <w:tc>
          <w:tcPr>
            <w:tcW w:w="3586" w:type="dxa"/>
          </w:tcPr>
          <w:p w14:paraId="4403DD2F"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quyền khai thác 06 CSDL Quốc gia, dữ liệu thống kê và CSDL chuyên ngành thông qua Nền tảng điều phối dữ liệu.</w:t>
            </w:r>
          </w:p>
        </w:tc>
      </w:tr>
      <w:tr w:rsidR="00DB275E" w:rsidRPr="00F70303" w14:paraId="5FC151F3" w14:textId="77777777" w:rsidTr="00B202FD">
        <w:tc>
          <w:tcPr>
            <w:tcW w:w="708" w:type="dxa"/>
          </w:tcPr>
          <w:p w14:paraId="07BB6F78"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2125" w:type="dxa"/>
          </w:tcPr>
          <w:p w14:paraId="3CB01254"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xác thực và định danh điện tử</w:t>
            </w:r>
          </w:p>
        </w:tc>
        <w:tc>
          <w:tcPr>
            <w:tcW w:w="2976" w:type="dxa"/>
          </w:tcPr>
          <w:p w14:paraId="49BC0226"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Tất cả người dùng</w:t>
            </w:r>
          </w:p>
        </w:tc>
        <w:tc>
          <w:tcPr>
            <w:tcW w:w="3586" w:type="dxa"/>
          </w:tcPr>
          <w:p w14:paraId="4CAB3948"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Tích hợp với hệ thống định danh quốc gia VNeID để xác minh danh tính bên mua/bán. Đảm bảo mọi chủ thể trên sàn đều là định danh thật, tăng độ tin cậy và minh bạch cho các giao dịch.</w:t>
            </w:r>
          </w:p>
        </w:tc>
      </w:tr>
      <w:tr w:rsidR="00DB275E" w:rsidRPr="00F70303" w14:paraId="277C0BE0" w14:textId="77777777" w:rsidTr="00B202FD">
        <w:tc>
          <w:tcPr>
            <w:tcW w:w="708" w:type="dxa"/>
          </w:tcPr>
          <w:p w14:paraId="1671CC78"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4</w:t>
            </w:r>
          </w:p>
        </w:tc>
        <w:tc>
          <w:tcPr>
            <w:tcW w:w="2125" w:type="dxa"/>
          </w:tcPr>
          <w:p w14:paraId="26BDCE5E"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ký số và quản lý hợp đồng điện tử</w:t>
            </w:r>
          </w:p>
        </w:tc>
        <w:tc>
          <w:tcPr>
            <w:tcW w:w="2976" w:type="dxa"/>
          </w:tcPr>
          <w:p w14:paraId="5AA2BD8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Bên mua, bên bán</w:t>
            </w:r>
          </w:p>
        </w:tc>
        <w:tc>
          <w:tcPr>
            <w:tcW w:w="3586" w:type="dxa"/>
          </w:tcPr>
          <w:p w14:paraId="304D7B32"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 xml:space="preserve">Hỗ trợ quy trình thương thảo và ký kết hợp đồng tự động. Kết nối với hệ thống NEAC (Hệ thống chứng thực chữ ký số công cộng) để thực hiện ký số. Giúp các bên giảm bớt thủ tục hành chính giấy tờ, đảm bảo </w:t>
            </w:r>
            <w:r w:rsidRPr="00F70303">
              <w:rPr>
                <w:rFonts w:ascii="Times New Roman" w:hAnsi="Times New Roman" w:cs="Times New Roman"/>
                <w:color w:val="000000" w:themeColor="text1"/>
                <w:sz w:val="26"/>
                <w:szCs w:val="26"/>
              </w:rPr>
              <w:lastRenderedPageBreak/>
              <w:t>tính pháp lý và lưu vết toàn bộ lịch sử ký kết.</w:t>
            </w:r>
          </w:p>
        </w:tc>
      </w:tr>
      <w:tr w:rsidR="00DB275E" w:rsidRPr="00F70303" w14:paraId="65F829D9" w14:textId="77777777" w:rsidTr="00B202FD">
        <w:tc>
          <w:tcPr>
            <w:tcW w:w="708" w:type="dxa"/>
          </w:tcPr>
          <w:p w14:paraId="5CE05AA1"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lastRenderedPageBreak/>
              <w:t>5</w:t>
            </w:r>
          </w:p>
        </w:tc>
        <w:tc>
          <w:tcPr>
            <w:tcW w:w="2125" w:type="dxa"/>
          </w:tcPr>
          <w:p w14:paraId="2601AC8E"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môi trường thử nghiệm</w:t>
            </w:r>
          </w:p>
        </w:tc>
        <w:tc>
          <w:tcPr>
            <w:tcW w:w="2976" w:type="dxa"/>
          </w:tcPr>
          <w:p w14:paraId="294583CD"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Bên mua, Tổ chức nghiên cứu</w:t>
            </w:r>
          </w:p>
        </w:tc>
        <w:tc>
          <w:tcPr>
            <w:tcW w:w="3586" w:type="dxa"/>
          </w:tcPr>
          <w:p w14:paraId="6ADE1C7F"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không gian kỹ thuật biệt lập để người mua dùng thử dữ liệu mẫu hoặc tích hợp thử nghiệm các mô hình AI/Big Data mà không làm lộ dữ liệu gốc. Giúp giảm thiểu rủi ro đầu tư trước khi thực hiện giao dịch chính thức.</w:t>
            </w:r>
          </w:p>
        </w:tc>
      </w:tr>
      <w:tr w:rsidR="00DB275E" w:rsidRPr="00F70303" w14:paraId="7FF761CB" w14:textId="77777777" w:rsidTr="00B202FD">
        <w:tc>
          <w:tcPr>
            <w:tcW w:w="708" w:type="dxa"/>
          </w:tcPr>
          <w:p w14:paraId="7C6A5174"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6</w:t>
            </w:r>
          </w:p>
        </w:tc>
        <w:tc>
          <w:tcPr>
            <w:tcW w:w="2125" w:type="dxa"/>
          </w:tcPr>
          <w:p w14:paraId="15C3D75D"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thanh toán và đối soát trực tuyến</w:t>
            </w:r>
          </w:p>
        </w:tc>
        <w:tc>
          <w:tcPr>
            <w:tcW w:w="2976" w:type="dxa"/>
          </w:tcPr>
          <w:p w14:paraId="1529C6F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Bên mua, bên bán</w:t>
            </w:r>
          </w:p>
        </w:tc>
        <w:tc>
          <w:tcPr>
            <w:tcW w:w="3586" w:type="dxa"/>
          </w:tcPr>
          <w:p w14:paraId="7EC25302"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Kết nối với hệ thống thanh toán tập trung để xử lý các đơn hàng nhanh chóng. Tự động hoá quá trình đối soát doanh thu, phí dịch vụ sàn, đảm bảo tài chính minh bạch và chính xác.</w:t>
            </w:r>
          </w:p>
        </w:tc>
      </w:tr>
      <w:tr w:rsidR="00DB275E" w:rsidRPr="00F70303" w14:paraId="619AF88D" w14:textId="77777777" w:rsidTr="00B202FD">
        <w:tc>
          <w:tcPr>
            <w:tcW w:w="708" w:type="dxa"/>
          </w:tcPr>
          <w:p w14:paraId="506FA281"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7</w:t>
            </w:r>
          </w:p>
        </w:tc>
        <w:tc>
          <w:tcPr>
            <w:tcW w:w="2125" w:type="dxa"/>
          </w:tcPr>
          <w:p w14:paraId="65BA0F2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phân tích và tổng hợp dữ liệu</w:t>
            </w:r>
          </w:p>
        </w:tc>
        <w:tc>
          <w:tcPr>
            <w:tcW w:w="2976" w:type="dxa"/>
          </w:tcPr>
          <w:p w14:paraId="2DE3E7F1"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Doanh nghiệp, tổ chức nghiên cứu</w:t>
            </w:r>
          </w:p>
        </w:tc>
        <w:tc>
          <w:tcPr>
            <w:tcW w:w="3586" w:type="dxa"/>
          </w:tcPr>
          <w:p w14:paraId="1B45D8CD"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các công cụ ứng dụng Trí tuệ nhân tạo (AI), trợ lý ảo để xử lý, làm sạch và tổng hợp dữ liệu. Giúp chuyển hoá dữ liệu thô thành các báo cáo phân tích chuyên sâu có giá trị cao cho doanh nghiệp.</w:t>
            </w:r>
          </w:p>
        </w:tc>
      </w:tr>
      <w:tr w:rsidR="00DB275E" w:rsidRPr="00F70303" w14:paraId="612B503D" w14:textId="77777777" w:rsidTr="00B202FD">
        <w:tc>
          <w:tcPr>
            <w:tcW w:w="708" w:type="dxa"/>
          </w:tcPr>
          <w:p w14:paraId="113E2F63"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8</w:t>
            </w:r>
          </w:p>
        </w:tc>
        <w:tc>
          <w:tcPr>
            <w:tcW w:w="2125" w:type="dxa"/>
          </w:tcPr>
          <w:p w14:paraId="19ACAD9A"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hạ tầng cung cấp dữ liệu an toàn</w:t>
            </w:r>
          </w:p>
        </w:tc>
        <w:tc>
          <w:tcPr>
            <w:tcW w:w="2976" w:type="dxa"/>
          </w:tcPr>
          <w:p w14:paraId="108CAF1C"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Bên mua, bên bán</w:t>
            </w:r>
          </w:p>
        </w:tc>
        <w:tc>
          <w:tcPr>
            <w:tcW w:w="3586" w:type="dxa"/>
          </w:tcPr>
          <w:p w14:paraId="00268790"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việc giao nhận dữ liệu thông qua cấp phát API Key hoặc đường dẫn tải file an toàn. Hệ thống sử dụng Kong</w:t>
            </w:r>
            <w:r w:rsidRPr="00F70303">
              <w:rPr>
                <w:rFonts w:ascii="Times New Roman" w:hAnsi="Times New Roman" w:cs="Times New Roman"/>
                <w:color w:val="000000" w:themeColor="text1"/>
                <w:sz w:val="26"/>
                <w:szCs w:val="26"/>
                <w:lang w:val="vi-VN"/>
              </w:rPr>
              <w:t xml:space="preserve"> </w:t>
            </w:r>
            <w:r w:rsidRPr="00F70303">
              <w:rPr>
                <w:rFonts w:ascii="Times New Roman" w:hAnsi="Times New Roman" w:cs="Times New Roman"/>
                <w:color w:val="000000" w:themeColor="text1"/>
                <w:sz w:val="26"/>
                <w:szCs w:val="26"/>
              </w:rPr>
              <w:t>Gateway để giám sát lượt gọi và áp dụng chính sách giới hạn (rate limiting), đảm bảo dịch vụ hoạt động ổn định 24/7.</w:t>
            </w:r>
          </w:p>
        </w:tc>
      </w:tr>
      <w:tr w:rsidR="00DB275E" w:rsidRPr="00F70303" w14:paraId="0E373621" w14:textId="77777777" w:rsidTr="00B202FD">
        <w:tc>
          <w:tcPr>
            <w:tcW w:w="708" w:type="dxa"/>
          </w:tcPr>
          <w:p w14:paraId="55B22574"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9</w:t>
            </w:r>
          </w:p>
        </w:tc>
        <w:tc>
          <w:tcPr>
            <w:tcW w:w="2125" w:type="dxa"/>
          </w:tcPr>
          <w:p w14:paraId="2E53AD9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tiếp nhận và giải quyết khiếu nại</w:t>
            </w:r>
          </w:p>
        </w:tc>
        <w:tc>
          <w:tcPr>
            <w:tcW w:w="2976" w:type="dxa"/>
          </w:tcPr>
          <w:p w14:paraId="5B36E9D2"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Người dùng, Sàn dữ liệu</w:t>
            </w:r>
          </w:p>
        </w:tc>
        <w:tc>
          <w:tcPr>
            <w:tcW w:w="3586" w:type="dxa"/>
          </w:tcPr>
          <w:p w14:paraId="64B4FC12"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Tích hợp với Hệ thống PAKN chuyên dụng để tiếp nhận và điều phối xử lý các khiếu nại về chất lượng dữ liệu hoặc tranh chấp hợp đồng. Đảm bảo quyền lợi của người dùng luôn được bảo vệ bởi cơ quan quản lý sàn.</w:t>
            </w:r>
          </w:p>
        </w:tc>
      </w:tr>
      <w:tr w:rsidR="00DB275E" w:rsidRPr="00F70303" w14:paraId="52555871" w14:textId="77777777" w:rsidTr="00B202FD">
        <w:tc>
          <w:tcPr>
            <w:tcW w:w="708" w:type="dxa"/>
          </w:tcPr>
          <w:p w14:paraId="77243F91"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10</w:t>
            </w:r>
          </w:p>
        </w:tc>
        <w:tc>
          <w:tcPr>
            <w:tcW w:w="2125" w:type="dxa"/>
          </w:tcPr>
          <w:p w14:paraId="44A784A1"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Dịch vụ đồng bộ danh mục dùng chung</w:t>
            </w:r>
          </w:p>
        </w:tc>
        <w:tc>
          <w:tcPr>
            <w:tcW w:w="2976" w:type="dxa"/>
          </w:tcPr>
          <w:p w14:paraId="6997DE24"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Cơ quan quản lý, quản trị viên</w:t>
            </w:r>
          </w:p>
        </w:tc>
        <w:tc>
          <w:tcPr>
            <w:tcW w:w="3586" w:type="dxa"/>
          </w:tcPr>
          <w:p w14:paraId="0231FA20"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 xml:space="preserve">Duy trì sự nhất quán về danh mục người dùng, danh mục ngành nghề giữa sàn dữ liệu và hệ thống danh mục dùng chung của Trung tâm dữ liệu quốc gia. </w:t>
            </w:r>
            <w:r w:rsidRPr="00F70303">
              <w:rPr>
                <w:rFonts w:ascii="Times New Roman" w:hAnsi="Times New Roman" w:cs="Times New Roman"/>
                <w:color w:val="000000" w:themeColor="text1"/>
                <w:sz w:val="26"/>
                <w:szCs w:val="26"/>
              </w:rPr>
              <w:lastRenderedPageBreak/>
              <w:t>Đảm bảo tính dùng chung và liên thông dữ liệu trên toàn hệ thống.</w:t>
            </w:r>
          </w:p>
        </w:tc>
      </w:tr>
    </w:tbl>
    <w:p w14:paraId="2F2ED772" w14:textId="77777777" w:rsidR="00DB275E" w:rsidRPr="00F70303" w:rsidRDefault="00DB275E" w:rsidP="00DB275E">
      <w:pPr>
        <w:pStyle w:val="Heading2"/>
        <w:spacing w:before="60" w:after="120"/>
        <w:rPr>
          <w:rFonts w:ascii="Times New Roman" w:hAnsi="Times New Roman" w:cs="Times New Roman"/>
          <w:color w:val="000000" w:themeColor="text1"/>
          <w:lang w:val="vi-VN"/>
        </w:rPr>
      </w:pPr>
      <w:r w:rsidRPr="00F70303">
        <w:rPr>
          <w:rFonts w:ascii="Times New Roman" w:hAnsi="Times New Roman" w:cs="Times New Roman"/>
          <w:b/>
          <w:bCs/>
          <w:color w:val="000000" w:themeColor="text1"/>
          <w:lang w:val="vi-VN"/>
        </w:rPr>
        <w:lastRenderedPageBreak/>
        <w:t>4. Chức năng (Functionality)</w:t>
      </w:r>
    </w:p>
    <w:p w14:paraId="330C0C94" w14:textId="77777777" w:rsidR="00DB275E" w:rsidRPr="00F70303" w:rsidRDefault="00DB275E" w:rsidP="00DB275E">
      <w:pPr>
        <w:spacing w:before="60" w:after="120"/>
        <w:ind w:firstLine="720"/>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Nền tảng số được triển khai sẽ bao gồm các chức năng sau:</w:t>
      </w:r>
    </w:p>
    <w:tbl>
      <w:tblPr>
        <w:tblStyle w:val="TableGrid"/>
        <w:tblW w:w="0" w:type="auto"/>
        <w:tblLook w:val="04A0" w:firstRow="1" w:lastRow="0" w:firstColumn="1" w:lastColumn="0" w:noHBand="0" w:noVBand="1"/>
      </w:tblPr>
      <w:tblGrid>
        <w:gridCol w:w="708"/>
        <w:gridCol w:w="3156"/>
        <w:gridCol w:w="5197"/>
      </w:tblGrid>
      <w:tr w:rsidR="00DB275E" w:rsidRPr="00F70303" w14:paraId="7362E933" w14:textId="77777777" w:rsidTr="00B202FD">
        <w:tc>
          <w:tcPr>
            <w:tcW w:w="708" w:type="dxa"/>
          </w:tcPr>
          <w:p w14:paraId="704B4D46"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259" w:type="dxa"/>
          </w:tcPr>
          <w:p w14:paraId="13E06986"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chức năng</w:t>
            </w:r>
          </w:p>
        </w:tc>
        <w:tc>
          <w:tcPr>
            <w:tcW w:w="5428" w:type="dxa"/>
          </w:tcPr>
          <w:p w14:paraId="233CED28"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w:t>
            </w:r>
          </w:p>
        </w:tc>
      </w:tr>
      <w:tr w:rsidR="00DB275E" w:rsidRPr="00F70303" w14:paraId="02634CEE" w14:textId="77777777" w:rsidTr="00B202FD">
        <w:tc>
          <w:tcPr>
            <w:tcW w:w="708" w:type="dxa"/>
          </w:tcPr>
          <w:p w14:paraId="34994948"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3259" w:type="dxa"/>
          </w:tcPr>
          <w:p w14:paraId="779D1D74"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người dùng và phân quyền</w:t>
            </w:r>
          </w:p>
        </w:tc>
        <w:tc>
          <w:tcPr>
            <w:tcW w:w="5428" w:type="dxa"/>
          </w:tcPr>
          <w:p w14:paraId="617FE439"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Chịu trách nhiệm quản lý toàn bộ vòng đời của các tài khoản người dùng và kiểm soát quyền truy cập của họ vào các chức năng, tài nguyên hệ thống.</w:t>
            </w:r>
          </w:p>
        </w:tc>
      </w:tr>
      <w:tr w:rsidR="00DB275E" w:rsidRPr="00F70303" w14:paraId="04ED19AA" w14:textId="77777777" w:rsidTr="00B202FD">
        <w:tc>
          <w:tcPr>
            <w:tcW w:w="708" w:type="dxa"/>
          </w:tcPr>
          <w:p w14:paraId="368B015B"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3259" w:type="dxa"/>
          </w:tcPr>
          <w:p w14:paraId="0DBFD110"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danh mục và sản phẩm dữ liệu</w:t>
            </w:r>
          </w:p>
        </w:tc>
        <w:tc>
          <w:tcPr>
            <w:tcW w:w="5428" w:type="dxa"/>
          </w:tcPr>
          <w:p w14:paraId="12C4047E"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Chịu trách nhiệm định nghĩa, tổ chức và quản lý các danh mục được sử dụng trên Sàn dữ liệu, cũng như toàn bộ vòng đời của các sản phẩm dữ liệu do bên bán cung cấp. Điều này bao gồm việc đăng ký, phê duyệt, cập nhật và quản lý thông tin chi tiết của từng sản phẩm dữ liệu.</w:t>
            </w:r>
          </w:p>
        </w:tc>
      </w:tr>
      <w:tr w:rsidR="00DB275E" w:rsidRPr="00F70303" w14:paraId="7829D9C1" w14:textId="77777777" w:rsidTr="00B202FD">
        <w:tc>
          <w:tcPr>
            <w:tcW w:w="708" w:type="dxa"/>
          </w:tcPr>
          <w:p w14:paraId="16FE319A"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3259" w:type="dxa"/>
          </w:tcPr>
          <w:p w14:paraId="30C1A62E"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giao dịch và hợp đồng</w:t>
            </w:r>
          </w:p>
        </w:tc>
        <w:tc>
          <w:tcPr>
            <w:tcW w:w="5428" w:type="dxa"/>
          </w:tcPr>
          <w:p w14:paraId="10110642"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toàn bộ luồng giao dịch từ khi bên mua khởi tạo yêu cầu mua sản phẩm dữ liệu, quá trình thương thảo và ký kết hợp đồng, cho đến khi dữ liệu được giao và giao dịch hoàn tất. Nó cũng bao gồm các nghiệp vụ liên quan đến đấu giá dữ liệu.</w:t>
            </w:r>
          </w:p>
        </w:tc>
      </w:tr>
      <w:tr w:rsidR="00DB275E" w:rsidRPr="00F70303" w14:paraId="43ED7529" w14:textId="77777777" w:rsidTr="00B202FD">
        <w:tc>
          <w:tcPr>
            <w:tcW w:w="708" w:type="dxa"/>
          </w:tcPr>
          <w:p w14:paraId="7893C1C3"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4</w:t>
            </w:r>
          </w:p>
        </w:tc>
        <w:tc>
          <w:tcPr>
            <w:tcW w:w="3259" w:type="dxa"/>
          </w:tcPr>
          <w:p w14:paraId="577D5165"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Thanh toán và đối soát</w:t>
            </w:r>
          </w:p>
        </w:tc>
        <w:tc>
          <w:tcPr>
            <w:tcW w:w="5428" w:type="dxa"/>
          </w:tcPr>
          <w:p w14:paraId="7DA87DC2" w14:textId="77777777" w:rsidR="00DB275E" w:rsidRPr="00490F20"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Xử lý tất cả các khía cạnh tài chính của các giao dịch mua bán dữ liệu trên Sàn dữ liệu. Điều này bao gồm việc bên mua thực hiện thanh toán, tích hợp với các hệ thống thanh toán bên ngoài, ghi nhận trạng thái thanh toán, quản lý phí giao dịch của Sàn (nếu có), và thực hiện đối soát dữ liệu để đảm bảo tính chính xác và minh bạch</w:t>
            </w:r>
            <w:r>
              <w:rPr>
                <w:rFonts w:ascii="Times New Roman" w:hAnsi="Times New Roman" w:cs="Times New Roman"/>
                <w:color w:val="000000" w:themeColor="text1"/>
                <w:sz w:val="26"/>
                <w:szCs w:val="26"/>
                <w:lang w:val="vi-VN"/>
              </w:rPr>
              <w:t>.</w:t>
            </w:r>
          </w:p>
        </w:tc>
      </w:tr>
      <w:tr w:rsidR="00DB275E" w:rsidRPr="00F70303" w14:paraId="7E1018A5" w14:textId="77777777" w:rsidTr="00B202FD">
        <w:tc>
          <w:tcPr>
            <w:tcW w:w="708" w:type="dxa"/>
          </w:tcPr>
          <w:p w14:paraId="07B47F23"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5</w:t>
            </w:r>
          </w:p>
        </w:tc>
        <w:tc>
          <w:tcPr>
            <w:tcW w:w="3259" w:type="dxa"/>
          </w:tcPr>
          <w:p w14:paraId="327E2201"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hoạt động thử nghiệm</w:t>
            </w:r>
          </w:p>
        </w:tc>
        <w:tc>
          <w:tcPr>
            <w:tcW w:w="5428" w:type="dxa"/>
          </w:tcPr>
          <w:p w14:paraId="2BEB545C"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Tổng hợp và trực quan hoá dữ liệu kết quả thực hiện các chỉ tiêu và nhiệm vụ trong kế hoạch phát triển kinh tế - xã hội.</w:t>
            </w:r>
          </w:p>
        </w:tc>
      </w:tr>
      <w:tr w:rsidR="00DB275E" w:rsidRPr="00F70303" w14:paraId="3EF2AE55" w14:textId="77777777" w:rsidTr="00B202FD">
        <w:tc>
          <w:tcPr>
            <w:tcW w:w="708" w:type="dxa"/>
          </w:tcPr>
          <w:p w14:paraId="4A8E803B"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6</w:t>
            </w:r>
          </w:p>
        </w:tc>
        <w:tc>
          <w:tcPr>
            <w:tcW w:w="3259" w:type="dxa"/>
          </w:tcPr>
          <w:p w14:paraId="57DA2EE0"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lý đấu giá dữ liệu</w:t>
            </w:r>
          </w:p>
        </w:tc>
        <w:tc>
          <w:tcPr>
            <w:tcW w:w="5428" w:type="dxa"/>
          </w:tcPr>
          <w:p w14:paraId="6845203D"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một nền tảng tổ chức các phiên đấu giá trực tuyến cho các sản phẩm dữ liệu.</w:t>
            </w:r>
          </w:p>
        </w:tc>
      </w:tr>
      <w:tr w:rsidR="00DB275E" w:rsidRPr="00F70303" w14:paraId="06F39303" w14:textId="77777777" w:rsidTr="00B202FD">
        <w:tc>
          <w:tcPr>
            <w:tcW w:w="708" w:type="dxa"/>
          </w:tcPr>
          <w:p w14:paraId="7F16DB7A"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7</w:t>
            </w:r>
          </w:p>
        </w:tc>
        <w:tc>
          <w:tcPr>
            <w:tcW w:w="3259" w:type="dxa"/>
          </w:tcPr>
          <w:p w14:paraId="2AEEC70A"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Hỗ trợ khách hàng và quản lý phản ánh, khiếu nại</w:t>
            </w:r>
          </w:p>
        </w:tc>
        <w:tc>
          <w:tcPr>
            <w:tcW w:w="5428" w:type="dxa"/>
          </w:tcPr>
          <w:p w14:paraId="25569DE1"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các công cụ và quy trình để người dùng có thể đưa ra đánh giá, bình luận về sản phẩm dữ liệu, gửi phản ánh, kiến nghị, khiếu nại, cũng như tra cứu các thông tin hỗ trợ như câu hỏi thường gặp (FAQ) và các hướng dẫn sử dụng.</w:t>
            </w:r>
          </w:p>
        </w:tc>
      </w:tr>
      <w:tr w:rsidR="00DB275E" w:rsidRPr="00F70303" w14:paraId="2F721542" w14:textId="77777777" w:rsidTr="00B202FD">
        <w:tc>
          <w:tcPr>
            <w:tcW w:w="708" w:type="dxa"/>
          </w:tcPr>
          <w:p w14:paraId="495B9E80"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lastRenderedPageBreak/>
              <w:t>8</w:t>
            </w:r>
          </w:p>
        </w:tc>
        <w:tc>
          <w:tcPr>
            <w:tcW w:w="3259" w:type="dxa"/>
          </w:tcPr>
          <w:p w14:paraId="5ADC681E"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Quản trị tin tức và thông tin</w:t>
            </w:r>
          </w:p>
        </w:tc>
        <w:tc>
          <w:tcPr>
            <w:tcW w:w="5428" w:type="dxa"/>
          </w:tcPr>
          <w:p w14:paraId="54933C03"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Cho phép cán bộ Sàn dữ liệu được phân quyền tạo, biên tập, phê duyệt và xuất bản nội dung, cũng như quản lý các chuyên mục, thành phần hiển thị khác trên cổng thông tin.</w:t>
            </w:r>
          </w:p>
        </w:tc>
      </w:tr>
      <w:tr w:rsidR="00DB275E" w:rsidRPr="00F70303" w14:paraId="647931FF" w14:textId="77777777" w:rsidTr="00B202FD">
        <w:tc>
          <w:tcPr>
            <w:tcW w:w="708" w:type="dxa"/>
          </w:tcPr>
          <w:p w14:paraId="46A65A78"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9</w:t>
            </w:r>
          </w:p>
        </w:tc>
        <w:tc>
          <w:tcPr>
            <w:tcW w:w="3259" w:type="dxa"/>
          </w:tcPr>
          <w:p w14:paraId="76E99118"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Giám sát, báo cáo và dashboard</w:t>
            </w:r>
          </w:p>
        </w:tc>
        <w:tc>
          <w:tcPr>
            <w:tcW w:w="5428" w:type="dxa"/>
          </w:tcPr>
          <w:p w14:paraId="79704E4F"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Thu thập, phân tích và trực quan hoá dữ liệu hoạt động của Sàn dữ liệu.</w:t>
            </w:r>
          </w:p>
        </w:tc>
      </w:tr>
      <w:tr w:rsidR="00FE4E23" w:rsidRPr="00F70303" w14:paraId="66B86DA8" w14:textId="77777777" w:rsidTr="00B202FD">
        <w:tc>
          <w:tcPr>
            <w:tcW w:w="708" w:type="dxa"/>
          </w:tcPr>
          <w:p w14:paraId="187FE2E0" w14:textId="77777777" w:rsidR="00FE4E23" w:rsidRPr="00F70303" w:rsidRDefault="00FE4E23" w:rsidP="00B202FD">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10</w:t>
            </w:r>
          </w:p>
        </w:tc>
        <w:tc>
          <w:tcPr>
            <w:tcW w:w="3259" w:type="dxa"/>
          </w:tcPr>
          <w:p w14:paraId="7D2F59AD" w14:textId="77777777" w:rsidR="00FE4E23" w:rsidRPr="00FE4E23" w:rsidRDefault="00FE4E23"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Hỗ</w:t>
            </w:r>
            <w:r>
              <w:rPr>
                <w:rFonts w:ascii="Times New Roman" w:hAnsi="Times New Roman" w:cs="Times New Roman"/>
                <w:color w:val="000000" w:themeColor="text1"/>
                <w:sz w:val="26"/>
                <w:szCs w:val="26"/>
                <w:lang w:val="vi-VN"/>
              </w:rPr>
              <w:t xml:space="preserve"> trợ định giá dữ liệu</w:t>
            </w:r>
          </w:p>
        </w:tc>
        <w:tc>
          <w:tcPr>
            <w:tcW w:w="5428" w:type="dxa"/>
          </w:tcPr>
          <w:p w14:paraId="1C904BCB" w14:textId="77777777" w:rsidR="00FE4E23" w:rsidRPr="00F70303" w:rsidRDefault="00FE4E23"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E4E23">
              <w:rPr>
                <w:rFonts w:ascii="Times New Roman" w:hAnsi="Times New Roman" w:cs="Times New Roman"/>
                <w:color w:val="000000" w:themeColor="text1"/>
                <w:sz w:val="26"/>
                <w:szCs w:val="26"/>
              </w:rPr>
              <w:t>Cung cấp công cụ phân tích chỉ số giá tham chiếu và môi trường kỹ thuật bảo mật để hỗ trợ xác định giá trị dữ liệu. Đóng vai trò đầu mối niêm yết danh sách, kết nối người dùng với các doanh nghiệp thẩm định giá chuyên nghiệp và giám sát quá trình thực hiện hợp đồng dịch vụ định giá trên sàn nhằm đảm bảo tính minh bạch và tuân thủ quy chế.</w:t>
            </w:r>
          </w:p>
        </w:tc>
      </w:tr>
      <w:tr w:rsidR="00FE4E23" w:rsidRPr="00F70303" w14:paraId="3BCF783F" w14:textId="77777777" w:rsidTr="00B202FD">
        <w:tc>
          <w:tcPr>
            <w:tcW w:w="708" w:type="dxa"/>
          </w:tcPr>
          <w:p w14:paraId="4C53A7BD" w14:textId="77777777" w:rsidR="00FE4E23" w:rsidRPr="00F70303" w:rsidRDefault="00FE4E23" w:rsidP="00B202FD">
            <w:pPr>
              <w:spacing w:before="60" w:after="1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11</w:t>
            </w:r>
          </w:p>
        </w:tc>
        <w:tc>
          <w:tcPr>
            <w:tcW w:w="3259" w:type="dxa"/>
          </w:tcPr>
          <w:p w14:paraId="4056D21B" w14:textId="77777777" w:rsidR="00FE4E23" w:rsidRPr="00FE4E23" w:rsidRDefault="00FE4E23"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Quản</w:t>
            </w:r>
            <w:r>
              <w:rPr>
                <w:rFonts w:ascii="Times New Roman" w:hAnsi="Times New Roman" w:cs="Times New Roman"/>
                <w:color w:val="000000" w:themeColor="text1"/>
                <w:sz w:val="26"/>
                <w:szCs w:val="26"/>
                <w:lang w:val="vi-VN"/>
              </w:rPr>
              <w:t xml:space="preserve"> lý giám sát, liên thông giữa các sàn dữ liệu</w:t>
            </w:r>
          </w:p>
        </w:tc>
        <w:tc>
          <w:tcPr>
            <w:tcW w:w="5428" w:type="dxa"/>
          </w:tcPr>
          <w:p w14:paraId="5DC7247B" w14:textId="77777777" w:rsidR="00FE4E23" w:rsidRPr="00F70303" w:rsidRDefault="00FE4E23"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E4E23">
              <w:rPr>
                <w:rFonts w:ascii="Times New Roman" w:hAnsi="Times New Roman" w:cs="Times New Roman"/>
                <w:color w:val="000000" w:themeColor="text1"/>
                <w:sz w:val="26"/>
                <w:szCs w:val="26"/>
              </w:rPr>
              <w:t>Thực hiện giám sát, đánh giá hoạt động và quản lý tập trung dữ liệu giao dịch từ các sàn thành viên có kết nối với Sàn dữ liệu quốc gia. Duy trì hệ thống tra cứu quyền sử dụng dữ liệu toàn quốc và thực hiện liên thông Giấy xác nhận quyền tài sản giữa các sàn; đồng thời hướng dẫn các tiêu chuẩn kỹ thuật để đảm bảo sự đồng bộ và kết nối thông suốt trong toàn hệ thống.</w:t>
            </w:r>
          </w:p>
        </w:tc>
      </w:tr>
    </w:tbl>
    <w:p w14:paraId="2144E281" w14:textId="77777777" w:rsidR="00DB275E" w:rsidRPr="00F70303" w:rsidRDefault="00DB275E" w:rsidP="00DB275E">
      <w:pPr>
        <w:pStyle w:val="Heading2"/>
        <w:spacing w:before="60" w:after="120"/>
        <w:rPr>
          <w:rFonts w:ascii="Times New Roman" w:hAnsi="Times New Roman" w:cs="Times New Roman"/>
          <w:b/>
          <w:bCs/>
          <w:color w:val="000000" w:themeColor="text1"/>
          <w:lang w:val="vi-VN"/>
        </w:rPr>
      </w:pPr>
      <w:r w:rsidRPr="00F70303">
        <w:rPr>
          <w:rFonts w:ascii="Times New Roman" w:hAnsi="Times New Roman" w:cs="Times New Roman"/>
          <w:b/>
          <w:bCs/>
          <w:color w:val="000000" w:themeColor="text1"/>
          <w:lang w:val="vi-VN"/>
        </w:rPr>
        <w:t>5. Tính năng (Feature)</w:t>
      </w:r>
    </w:p>
    <w:p w14:paraId="6AB22BA1" w14:textId="77777777" w:rsidR="00DB275E" w:rsidRPr="00F70303" w:rsidRDefault="00DB275E" w:rsidP="00DB275E">
      <w:pPr>
        <w:spacing w:before="60" w:after="120"/>
        <w:ind w:firstLine="720"/>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Các đặc điểm, đặc tính của nền tảng như khả năng mở rộng, bảo đảm an toàn, an ninh, khả năng đáp ứng các yêu cầu phi chức năng khác … bao gồm:</w:t>
      </w:r>
    </w:p>
    <w:tbl>
      <w:tblPr>
        <w:tblStyle w:val="TableGrid"/>
        <w:tblW w:w="0" w:type="auto"/>
        <w:tblLook w:val="04A0" w:firstRow="1" w:lastRow="0" w:firstColumn="1" w:lastColumn="0" w:noHBand="0" w:noVBand="1"/>
      </w:tblPr>
      <w:tblGrid>
        <w:gridCol w:w="708"/>
        <w:gridCol w:w="3284"/>
        <w:gridCol w:w="5069"/>
      </w:tblGrid>
      <w:tr w:rsidR="00DB275E" w:rsidRPr="00F70303" w14:paraId="3BDBAA7B" w14:textId="77777777" w:rsidTr="00B202FD">
        <w:tc>
          <w:tcPr>
            <w:tcW w:w="708" w:type="dxa"/>
          </w:tcPr>
          <w:p w14:paraId="5040A53D" w14:textId="77777777" w:rsidR="00DB275E" w:rsidRPr="00F70303" w:rsidRDefault="00DB275E" w:rsidP="00B202FD">
            <w:pPr>
              <w:spacing w:before="60" w:after="120"/>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STT</w:t>
            </w:r>
          </w:p>
        </w:tc>
        <w:tc>
          <w:tcPr>
            <w:tcW w:w="3398" w:type="dxa"/>
          </w:tcPr>
          <w:p w14:paraId="5B1008A0"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Tên tính năng</w:t>
            </w:r>
          </w:p>
        </w:tc>
        <w:tc>
          <w:tcPr>
            <w:tcW w:w="5289" w:type="dxa"/>
          </w:tcPr>
          <w:p w14:paraId="1127B872" w14:textId="77777777" w:rsidR="00DB275E" w:rsidRPr="00F70303" w:rsidRDefault="00DB275E" w:rsidP="00B202FD">
            <w:pPr>
              <w:spacing w:before="60" w:after="120"/>
              <w:jc w:val="center"/>
              <w:rPr>
                <w:rFonts w:ascii="Times New Roman" w:hAnsi="Times New Roman" w:cs="Times New Roman"/>
                <w:b/>
                <w:bCs/>
                <w:color w:val="000000" w:themeColor="text1"/>
                <w:sz w:val="26"/>
                <w:szCs w:val="26"/>
                <w:lang w:val="vi-VN"/>
              </w:rPr>
            </w:pPr>
            <w:r w:rsidRPr="00F70303">
              <w:rPr>
                <w:rFonts w:ascii="Times New Roman" w:hAnsi="Times New Roman" w:cs="Times New Roman"/>
                <w:b/>
                <w:bCs/>
                <w:color w:val="000000" w:themeColor="text1"/>
                <w:sz w:val="26"/>
                <w:szCs w:val="26"/>
                <w:lang w:val="vi-VN"/>
              </w:rPr>
              <w:t>Mô tả</w:t>
            </w:r>
          </w:p>
        </w:tc>
      </w:tr>
      <w:tr w:rsidR="00DB275E" w:rsidRPr="00F70303" w14:paraId="1B4CF3F1" w14:textId="77777777" w:rsidTr="00B202FD">
        <w:tc>
          <w:tcPr>
            <w:tcW w:w="708" w:type="dxa"/>
          </w:tcPr>
          <w:p w14:paraId="75280BF1"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1</w:t>
            </w:r>
          </w:p>
        </w:tc>
        <w:tc>
          <w:tcPr>
            <w:tcW w:w="3398" w:type="dxa"/>
          </w:tcPr>
          <w:p w14:paraId="1C5F25E6" w14:textId="77777777" w:rsidR="00DB275E" w:rsidRPr="00F70303" w:rsidRDefault="00DB275E" w:rsidP="00B202FD">
            <w:pPr>
              <w:pBdr>
                <w:top w:val="nil"/>
                <w:left w:val="nil"/>
                <w:bottom w:val="nil"/>
                <w:right w:val="nil"/>
                <w:between w:val="nil"/>
              </w:pBdr>
              <w:spacing w:before="60" w:after="120"/>
              <w:ind w:right="10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Đăng ký/Đăng nhập SSO</w:t>
            </w:r>
          </w:p>
        </w:tc>
        <w:tc>
          <w:tcPr>
            <w:tcW w:w="5289" w:type="dxa"/>
          </w:tcPr>
          <w:p w14:paraId="093D9A16" w14:textId="77777777" w:rsidR="00DB275E" w:rsidRPr="00F70303" w:rsidRDefault="00DB275E" w:rsidP="00B202FD">
            <w:pPr>
              <w:pBdr>
                <w:top w:val="nil"/>
                <w:left w:val="nil"/>
                <w:bottom w:val="nil"/>
                <w:right w:val="nil"/>
                <w:between w:val="nil"/>
              </w:pBdr>
              <w:spacing w:before="60" w:after="120"/>
              <w:ind w:right="276"/>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Hỗ trợ xác thực qua hệ thống định danh điện tử và tài khoản VNeID.</w:t>
            </w:r>
          </w:p>
        </w:tc>
      </w:tr>
      <w:tr w:rsidR="00DB275E" w:rsidRPr="00F70303" w14:paraId="650E3C95" w14:textId="77777777" w:rsidTr="00B202FD">
        <w:tc>
          <w:tcPr>
            <w:tcW w:w="708" w:type="dxa"/>
          </w:tcPr>
          <w:p w14:paraId="723735FF"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2</w:t>
            </w:r>
          </w:p>
        </w:tc>
        <w:tc>
          <w:tcPr>
            <w:tcW w:w="3398" w:type="dxa"/>
          </w:tcPr>
          <w:p w14:paraId="4B1F627C"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 xml:space="preserve">Cơ chế lưu trữ hỗn hợp </w:t>
            </w:r>
          </w:p>
        </w:tc>
        <w:tc>
          <w:tcPr>
            <w:tcW w:w="5289" w:type="dxa"/>
          </w:tcPr>
          <w:p w14:paraId="0E1209CA"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Kết hợp CSDL có cấu trúc (Oracle/Postgres) và lưu trữ đối tượng (Object Storage S3) cho dữ liệu file lớn.</w:t>
            </w:r>
          </w:p>
        </w:tc>
      </w:tr>
      <w:tr w:rsidR="00DB275E" w:rsidRPr="00F70303" w14:paraId="34AA0609" w14:textId="77777777" w:rsidTr="00B202FD">
        <w:tc>
          <w:tcPr>
            <w:tcW w:w="708" w:type="dxa"/>
          </w:tcPr>
          <w:p w14:paraId="6E3714CA"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3</w:t>
            </w:r>
          </w:p>
        </w:tc>
        <w:tc>
          <w:tcPr>
            <w:tcW w:w="3398" w:type="dxa"/>
          </w:tcPr>
          <w:p w14:paraId="52258277"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Kiến trúc Microservices &amp; Containerization</w:t>
            </w:r>
          </w:p>
        </w:tc>
        <w:tc>
          <w:tcPr>
            <w:tcW w:w="5289" w:type="dxa"/>
          </w:tcPr>
          <w:p w14:paraId="040AFD74" w14:textId="77777777" w:rsidR="00DB275E" w:rsidRPr="00F70303" w:rsidRDefault="00DB275E" w:rsidP="00B202FD">
            <w:pPr>
              <w:pBdr>
                <w:top w:val="nil"/>
                <w:left w:val="nil"/>
                <w:bottom w:val="nil"/>
                <w:right w:val="nil"/>
                <w:between w:val="nil"/>
              </w:pBdr>
              <w:spacing w:before="60" w:after="120"/>
              <w:ind w:right="93"/>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Nền tảng được xây dựng trên kiến trúc dịch vụ nhỏ (Microservices), đóng gói và triển khai dưới dạng Container (Docker/Kubernetes) trên hạ tầng Cloud của TTDLQG. Tính năng này đảm bảo tính độc lập giữa các dịch vụ, cho phép nâng cấp hoặc sửa lỗi từng phần mà không gây gián đoạn toàn hệ thống, đồng thời tối ưu hóa việc sử dụng tài nguyên hạ tầng.</w:t>
            </w:r>
          </w:p>
        </w:tc>
      </w:tr>
      <w:tr w:rsidR="00DB275E" w:rsidRPr="00F70303" w14:paraId="07820939" w14:textId="77777777" w:rsidTr="00B202FD">
        <w:tc>
          <w:tcPr>
            <w:tcW w:w="708" w:type="dxa"/>
          </w:tcPr>
          <w:p w14:paraId="79B65844"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t>4</w:t>
            </w:r>
          </w:p>
        </w:tc>
        <w:tc>
          <w:tcPr>
            <w:tcW w:w="3398" w:type="dxa"/>
          </w:tcPr>
          <w:p w14:paraId="6365101A" w14:textId="77777777" w:rsidR="00DB275E" w:rsidRPr="00F70303" w:rsidRDefault="00DB275E" w:rsidP="00B202FD">
            <w:pPr>
              <w:pBdr>
                <w:top w:val="nil"/>
                <w:left w:val="nil"/>
                <w:bottom w:val="nil"/>
                <w:right w:val="nil"/>
                <w:between w:val="nil"/>
              </w:pBdr>
              <w:spacing w:before="60" w:after="120"/>
              <w:ind w:right="10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Hỗ trợ dùng chung đa tổ chức (Multi-tenant)</w:t>
            </w:r>
          </w:p>
        </w:tc>
        <w:tc>
          <w:tcPr>
            <w:tcW w:w="5289" w:type="dxa"/>
          </w:tcPr>
          <w:p w14:paraId="3727A8C3" w14:textId="77777777" w:rsidR="00DB275E" w:rsidRPr="00490F20" w:rsidRDefault="00DB275E" w:rsidP="00B202FD">
            <w:pPr>
              <w:pBdr>
                <w:top w:val="nil"/>
                <w:left w:val="nil"/>
                <w:bottom w:val="nil"/>
                <w:right w:val="nil"/>
                <w:between w:val="nil"/>
              </w:pBdr>
              <w:spacing w:before="60" w:after="120"/>
              <w:ind w:right="91"/>
              <w:jc w:val="both"/>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rPr>
              <w:t xml:space="preserve">Cho phép nhiều cơ quan, địa phương cùng sử dụng chung một hạ tầng nền tảng nhưng dữ liệu, cấu hình và quy trình nghiệp vụ của từng </w:t>
            </w:r>
            <w:r w:rsidRPr="00F70303">
              <w:rPr>
                <w:rFonts w:ascii="Times New Roman" w:hAnsi="Times New Roman" w:cs="Times New Roman"/>
                <w:color w:val="000000" w:themeColor="text1"/>
                <w:sz w:val="26"/>
                <w:szCs w:val="26"/>
              </w:rPr>
              <w:lastRenderedPageBreak/>
              <w:t>đơn vị được tách biệt hoàn toàn. Tính năng này giúp các địa phương không cần đầu tư hệ thống riêng mà vẫn có không gian vận hành đặc thù</w:t>
            </w:r>
            <w:r>
              <w:rPr>
                <w:rFonts w:ascii="Times New Roman" w:hAnsi="Times New Roman" w:cs="Times New Roman"/>
                <w:color w:val="000000" w:themeColor="text1"/>
                <w:sz w:val="26"/>
                <w:szCs w:val="26"/>
                <w:lang w:val="vi-VN"/>
              </w:rPr>
              <w:t>.</w:t>
            </w:r>
          </w:p>
        </w:tc>
      </w:tr>
      <w:tr w:rsidR="00DB275E" w:rsidRPr="00F70303" w14:paraId="0EA413C8" w14:textId="77777777" w:rsidTr="00B202FD">
        <w:tc>
          <w:tcPr>
            <w:tcW w:w="708" w:type="dxa"/>
          </w:tcPr>
          <w:p w14:paraId="22A89505" w14:textId="77777777" w:rsidR="00DB275E" w:rsidRPr="00F70303" w:rsidRDefault="00DB275E" w:rsidP="00B202FD">
            <w:pPr>
              <w:spacing w:before="60" w:after="120"/>
              <w:jc w:val="center"/>
              <w:rPr>
                <w:rFonts w:ascii="Times New Roman" w:hAnsi="Times New Roman" w:cs="Times New Roman"/>
                <w:color w:val="000000" w:themeColor="text1"/>
                <w:sz w:val="26"/>
                <w:szCs w:val="26"/>
                <w:lang w:val="vi-VN"/>
              </w:rPr>
            </w:pPr>
            <w:r w:rsidRPr="00F70303">
              <w:rPr>
                <w:rFonts w:ascii="Times New Roman" w:hAnsi="Times New Roman" w:cs="Times New Roman"/>
                <w:color w:val="000000" w:themeColor="text1"/>
                <w:sz w:val="26"/>
                <w:szCs w:val="26"/>
                <w:lang w:val="vi-VN"/>
              </w:rPr>
              <w:lastRenderedPageBreak/>
              <w:t>5</w:t>
            </w:r>
          </w:p>
        </w:tc>
        <w:tc>
          <w:tcPr>
            <w:tcW w:w="3398" w:type="dxa"/>
          </w:tcPr>
          <w:p w14:paraId="386994F8" w14:textId="77777777" w:rsidR="00DB275E" w:rsidRPr="00F70303" w:rsidRDefault="00DB275E" w:rsidP="00B202FD">
            <w:pPr>
              <w:pBdr>
                <w:top w:val="nil"/>
                <w:left w:val="nil"/>
                <w:bottom w:val="nil"/>
                <w:right w:val="nil"/>
                <w:between w:val="nil"/>
              </w:pBdr>
              <w:spacing w:before="60" w:after="120"/>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Đa nền tảng</w:t>
            </w:r>
          </w:p>
        </w:tc>
        <w:tc>
          <w:tcPr>
            <w:tcW w:w="5289" w:type="dxa"/>
          </w:tcPr>
          <w:p w14:paraId="4584B1C1" w14:textId="77777777" w:rsidR="00DB275E" w:rsidRPr="00F70303" w:rsidRDefault="00DB275E" w:rsidP="00B202FD">
            <w:pPr>
              <w:pBdr>
                <w:top w:val="nil"/>
                <w:left w:val="nil"/>
                <w:bottom w:val="nil"/>
                <w:right w:val="nil"/>
                <w:between w:val="nil"/>
              </w:pBdr>
              <w:spacing w:before="60" w:after="120"/>
              <w:ind w:right="94"/>
              <w:jc w:val="both"/>
              <w:rPr>
                <w:rFonts w:ascii="Times New Roman" w:hAnsi="Times New Roman" w:cs="Times New Roman"/>
                <w:color w:val="000000" w:themeColor="text1"/>
                <w:sz w:val="26"/>
                <w:szCs w:val="26"/>
              </w:rPr>
            </w:pPr>
            <w:r w:rsidRPr="00F70303">
              <w:rPr>
                <w:rFonts w:ascii="Times New Roman" w:hAnsi="Times New Roman" w:cs="Times New Roman"/>
                <w:color w:val="000000" w:themeColor="text1"/>
                <w:sz w:val="26"/>
                <w:szCs w:val="26"/>
              </w:rPr>
              <w:t>Cung cấp trải nghiệm đồng nhất trên cả trình duyệt Web và ứng dụng Di động (Mobile App).</w:t>
            </w:r>
          </w:p>
        </w:tc>
      </w:tr>
    </w:tbl>
    <w:p w14:paraId="47978AE4" w14:textId="77777777" w:rsidR="00DB275E" w:rsidRPr="00F70303" w:rsidRDefault="00DB275E" w:rsidP="00DB275E">
      <w:pPr>
        <w:spacing w:before="60" w:after="120"/>
        <w:rPr>
          <w:rFonts w:ascii="Times New Roman" w:hAnsi="Times New Roman" w:cs="Times New Roman"/>
          <w:color w:val="000000" w:themeColor="text1"/>
          <w:sz w:val="26"/>
          <w:szCs w:val="26"/>
          <w:lang w:val="vi-VN"/>
        </w:rPr>
      </w:pPr>
    </w:p>
    <w:p w14:paraId="1BB81F40" w14:textId="77777777" w:rsidR="00DB275E" w:rsidRPr="00F70303" w:rsidRDefault="00DB275E" w:rsidP="00DB275E">
      <w:pPr>
        <w:spacing w:before="60" w:after="120"/>
        <w:jc w:val="both"/>
        <w:rPr>
          <w:rFonts w:ascii="Times New Roman" w:hAnsi="Times New Roman" w:cs="Times New Roman"/>
          <w:color w:val="000000" w:themeColor="text1"/>
          <w:sz w:val="26"/>
          <w:szCs w:val="26"/>
          <w:lang w:val="vi"/>
        </w:rPr>
      </w:pPr>
    </w:p>
    <w:p w14:paraId="0193AC9A" w14:textId="77777777" w:rsidR="00266EEA" w:rsidRPr="00F70303" w:rsidRDefault="00266EEA" w:rsidP="00BF6BB6">
      <w:pPr>
        <w:spacing w:before="60" w:after="120"/>
        <w:rPr>
          <w:rFonts w:ascii="Times New Roman" w:hAnsi="Times New Roman" w:cs="Times New Roman"/>
          <w:color w:val="000000" w:themeColor="text1"/>
          <w:sz w:val="26"/>
          <w:szCs w:val="26"/>
          <w:lang w:val="vi-VN"/>
        </w:rPr>
      </w:pPr>
    </w:p>
    <w:sectPr w:rsidR="00266EEA" w:rsidRPr="00F70303" w:rsidSect="00C905BE">
      <w:headerReference w:type="even" r:id="rId7"/>
      <w:headerReference w:type="default" r:id="rId8"/>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A33A" w14:textId="77777777" w:rsidR="000B5D04" w:rsidRDefault="000B5D04" w:rsidP="00ED036B">
      <w:r>
        <w:separator/>
      </w:r>
    </w:p>
  </w:endnote>
  <w:endnote w:type="continuationSeparator" w:id="0">
    <w:p w14:paraId="4F713EC4" w14:textId="77777777" w:rsidR="000B5D04" w:rsidRDefault="000B5D04" w:rsidP="00ED0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9D06" w14:textId="77777777" w:rsidR="000B5D04" w:rsidRDefault="000B5D04" w:rsidP="00ED036B">
      <w:r>
        <w:separator/>
      </w:r>
    </w:p>
  </w:footnote>
  <w:footnote w:type="continuationSeparator" w:id="0">
    <w:p w14:paraId="2EBB721C" w14:textId="77777777" w:rsidR="000B5D04" w:rsidRDefault="000B5D04" w:rsidP="00ED0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4652177"/>
      <w:docPartObj>
        <w:docPartGallery w:val="Page Numbers (Top of Page)"/>
        <w:docPartUnique/>
      </w:docPartObj>
    </w:sdtPr>
    <w:sdtContent>
      <w:p w14:paraId="608C6575" w14:textId="77777777" w:rsidR="00ED036B" w:rsidRDefault="00ED036B" w:rsidP="000062C7">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1D12AC" w14:textId="77777777" w:rsidR="00ED036B" w:rsidRDefault="00ED0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183739224"/>
      <w:docPartObj>
        <w:docPartGallery w:val="Page Numbers (Top of Page)"/>
        <w:docPartUnique/>
      </w:docPartObj>
    </w:sdtPr>
    <w:sdtContent>
      <w:p w14:paraId="171EFBF4" w14:textId="77777777" w:rsidR="00ED036B" w:rsidRPr="00ED036B" w:rsidRDefault="00ED036B" w:rsidP="000062C7">
        <w:pPr>
          <w:pStyle w:val="Header"/>
          <w:framePr w:wrap="none" w:vAnchor="text" w:hAnchor="margin" w:xAlign="center" w:y="1"/>
          <w:rPr>
            <w:rStyle w:val="PageNumber"/>
            <w:rFonts w:ascii="Times New Roman" w:hAnsi="Times New Roman" w:cs="Times New Roman"/>
          </w:rPr>
        </w:pPr>
        <w:r w:rsidRPr="00ED036B">
          <w:rPr>
            <w:rStyle w:val="PageNumber"/>
            <w:rFonts w:ascii="Times New Roman" w:hAnsi="Times New Roman" w:cs="Times New Roman"/>
          </w:rPr>
          <w:fldChar w:fldCharType="begin"/>
        </w:r>
        <w:r w:rsidRPr="00ED036B">
          <w:rPr>
            <w:rStyle w:val="PageNumber"/>
            <w:rFonts w:ascii="Times New Roman" w:hAnsi="Times New Roman" w:cs="Times New Roman"/>
          </w:rPr>
          <w:instrText xml:space="preserve"> PAGE </w:instrText>
        </w:r>
        <w:r w:rsidRPr="00ED036B">
          <w:rPr>
            <w:rStyle w:val="PageNumber"/>
            <w:rFonts w:ascii="Times New Roman" w:hAnsi="Times New Roman" w:cs="Times New Roman"/>
          </w:rPr>
          <w:fldChar w:fldCharType="separate"/>
        </w:r>
        <w:r w:rsidRPr="00ED036B">
          <w:rPr>
            <w:rStyle w:val="PageNumber"/>
            <w:rFonts w:ascii="Times New Roman" w:hAnsi="Times New Roman" w:cs="Times New Roman"/>
          </w:rPr>
          <w:t>2</w:t>
        </w:r>
        <w:r w:rsidRPr="00ED036B">
          <w:rPr>
            <w:rStyle w:val="PageNumber"/>
            <w:rFonts w:ascii="Times New Roman" w:hAnsi="Times New Roman" w:cs="Times New Roman"/>
          </w:rPr>
          <w:fldChar w:fldCharType="end"/>
        </w:r>
      </w:p>
    </w:sdtContent>
  </w:sdt>
  <w:p w14:paraId="1AB48A7F" w14:textId="77777777" w:rsidR="00ED036B" w:rsidRDefault="00ED0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A2"/>
    <w:rsid w:val="00014A96"/>
    <w:rsid w:val="00037A68"/>
    <w:rsid w:val="00062FEC"/>
    <w:rsid w:val="0007778F"/>
    <w:rsid w:val="00081AB2"/>
    <w:rsid w:val="000B5D04"/>
    <w:rsid w:val="000C347C"/>
    <w:rsid w:val="000E352E"/>
    <w:rsid w:val="00113FE0"/>
    <w:rsid w:val="00185D10"/>
    <w:rsid w:val="001B7867"/>
    <w:rsid w:val="001B7CC1"/>
    <w:rsid w:val="001D6122"/>
    <w:rsid w:val="001D74B4"/>
    <w:rsid w:val="00206742"/>
    <w:rsid w:val="00210235"/>
    <w:rsid w:val="00214DCF"/>
    <w:rsid w:val="002315B7"/>
    <w:rsid w:val="00266EEA"/>
    <w:rsid w:val="002753E8"/>
    <w:rsid w:val="002A40EA"/>
    <w:rsid w:val="002F5759"/>
    <w:rsid w:val="00311F5F"/>
    <w:rsid w:val="00367A2E"/>
    <w:rsid w:val="003B7A08"/>
    <w:rsid w:val="003C0E06"/>
    <w:rsid w:val="003D644D"/>
    <w:rsid w:val="003E1F59"/>
    <w:rsid w:val="0045310B"/>
    <w:rsid w:val="0046163E"/>
    <w:rsid w:val="00490F20"/>
    <w:rsid w:val="004A1CAD"/>
    <w:rsid w:val="004A6EE8"/>
    <w:rsid w:val="004F0727"/>
    <w:rsid w:val="00535EF5"/>
    <w:rsid w:val="005469EB"/>
    <w:rsid w:val="005537FF"/>
    <w:rsid w:val="005840F3"/>
    <w:rsid w:val="005E73D2"/>
    <w:rsid w:val="005F04A2"/>
    <w:rsid w:val="005F590C"/>
    <w:rsid w:val="00601024"/>
    <w:rsid w:val="00612463"/>
    <w:rsid w:val="0064589F"/>
    <w:rsid w:val="00696D83"/>
    <w:rsid w:val="006A6661"/>
    <w:rsid w:val="006B27DD"/>
    <w:rsid w:val="006B2C14"/>
    <w:rsid w:val="006D282F"/>
    <w:rsid w:val="007547B4"/>
    <w:rsid w:val="00757500"/>
    <w:rsid w:val="00781BFD"/>
    <w:rsid w:val="007A1909"/>
    <w:rsid w:val="007A5F6F"/>
    <w:rsid w:val="007B7041"/>
    <w:rsid w:val="007F59D3"/>
    <w:rsid w:val="00814F6D"/>
    <w:rsid w:val="0082677C"/>
    <w:rsid w:val="00834683"/>
    <w:rsid w:val="00834E81"/>
    <w:rsid w:val="0083573C"/>
    <w:rsid w:val="00847AD4"/>
    <w:rsid w:val="00875329"/>
    <w:rsid w:val="0087632F"/>
    <w:rsid w:val="008B7738"/>
    <w:rsid w:val="008C1161"/>
    <w:rsid w:val="008F0D5D"/>
    <w:rsid w:val="00911BA1"/>
    <w:rsid w:val="009809C2"/>
    <w:rsid w:val="00980E88"/>
    <w:rsid w:val="00996181"/>
    <w:rsid w:val="009A68B6"/>
    <w:rsid w:val="009D33A6"/>
    <w:rsid w:val="009D3C21"/>
    <w:rsid w:val="009F33F5"/>
    <w:rsid w:val="00A23AB5"/>
    <w:rsid w:val="00A819C5"/>
    <w:rsid w:val="00A96DAC"/>
    <w:rsid w:val="00AA7A68"/>
    <w:rsid w:val="00AD2ACD"/>
    <w:rsid w:val="00AD30AC"/>
    <w:rsid w:val="00AE5B11"/>
    <w:rsid w:val="00AF4516"/>
    <w:rsid w:val="00B2152E"/>
    <w:rsid w:val="00B21E84"/>
    <w:rsid w:val="00B33316"/>
    <w:rsid w:val="00B401AC"/>
    <w:rsid w:val="00B42606"/>
    <w:rsid w:val="00B600DB"/>
    <w:rsid w:val="00BA4023"/>
    <w:rsid w:val="00BC1411"/>
    <w:rsid w:val="00BC797D"/>
    <w:rsid w:val="00BD4FB7"/>
    <w:rsid w:val="00BE69A2"/>
    <w:rsid w:val="00BE7988"/>
    <w:rsid w:val="00BF6A15"/>
    <w:rsid w:val="00BF6BB6"/>
    <w:rsid w:val="00C67176"/>
    <w:rsid w:val="00C81E41"/>
    <w:rsid w:val="00C905BE"/>
    <w:rsid w:val="00CB71CC"/>
    <w:rsid w:val="00D178A5"/>
    <w:rsid w:val="00D271A0"/>
    <w:rsid w:val="00DB275E"/>
    <w:rsid w:val="00DB7400"/>
    <w:rsid w:val="00DC19D7"/>
    <w:rsid w:val="00DC5CCF"/>
    <w:rsid w:val="00DE08C1"/>
    <w:rsid w:val="00E00A0C"/>
    <w:rsid w:val="00E075C7"/>
    <w:rsid w:val="00E26171"/>
    <w:rsid w:val="00E43D2C"/>
    <w:rsid w:val="00E6427A"/>
    <w:rsid w:val="00E940B4"/>
    <w:rsid w:val="00E9701D"/>
    <w:rsid w:val="00ED036B"/>
    <w:rsid w:val="00EF047C"/>
    <w:rsid w:val="00EF6ECF"/>
    <w:rsid w:val="00F0100A"/>
    <w:rsid w:val="00F41A7B"/>
    <w:rsid w:val="00F70303"/>
    <w:rsid w:val="00FA563A"/>
    <w:rsid w:val="00FE3C0F"/>
    <w:rsid w:val="00FE4E23"/>
    <w:rsid w:val="00FE6EFB"/>
    <w:rsid w:val="00FF2E03"/>
    <w:rsid w:val="00FF4BB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D751"/>
  <w15:chartTrackingRefBased/>
  <w15:docId w15:val="{F8832D13-329D-EF40-946A-744F5979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uiPriority w:val="9"/>
    <w:qFormat/>
    <w:rsid w:val="00E940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940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40B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2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27A"/>
    <w:pPr>
      <w:ind w:left="720"/>
      <w:contextualSpacing/>
    </w:pPr>
  </w:style>
  <w:style w:type="character" w:customStyle="1" w:styleId="Heading1Char">
    <w:name w:val="Heading 1 Char"/>
    <w:basedOn w:val="DefaultParagraphFont"/>
    <w:link w:val="Heading1"/>
    <w:uiPriority w:val="9"/>
    <w:rsid w:val="00E940B4"/>
    <w:rPr>
      <w:rFonts w:asciiTheme="majorHAnsi" w:eastAsiaTheme="majorEastAsia" w:hAnsiTheme="majorHAnsi" w:cstheme="majorBidi"/>
      <w:noProof/>
      <w:color w:val="2F5496" w:themeColor="accent1" w:themeShade="BF"/>
      <w:sz w:val="32"/>
      <w:szCs w:val="32"/>
      <w:lang w:val="en-US"/>
    </w:rPr>
  </w:style>
  <w:style w:type="character" w:customStyle="1" w:styleId="Heading2Char">
    <w:name w:val="Heading 2 Char"/>
    <w:basedOn w:val="DefaultParagraphFont"/>
    <w:link w:val="Heading2"/>
    <w:uiPriority w:val="9"/>
    <w:rsid w:val="00E940B4"/>
    <w:rPr>
      <w:rFonts w:asciiTheme="majorHAnsi" w:eastAsiaTheme="majorEastAsia" w:hAnsiTheme="majorHAnsi" w:cstheme="majorBidi"/>
      <w:noProof/>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E940B4"/>
    <w:rPr>
      <w:rFonts w:asciiTheme="majorHAnsi" w:eastAsiaTheme="majorEastAsia" w:hAnsiTheme="majorHAnsi" w:cstheme="majorBidi"/>
      <w:noProof/>
      <w:color w:val="1F3763" w:themeColor="accent1" w:themeShade="7F"/>
      <w:lang w:val="en-US"/>
    </w:rPr>
  </w:style>
  <w:style w:type="paragraph" w:styleId="Header">
    <w:name w:val="header"/>
    <w:basedOn w:val="Normal"/>
    <w:link w:val="HeaderChar"/>
    <w:uiPriority w:val="99"/>
    <w:unhideWhenUsed/>
    <w:rsid w:val="00ED036B"/>
    <w:pPr>
      <w:tabs>
        <w:tab w:val="center" w:pos="4680"/>
        <w:tab w:val="right" w:pos="9360"/>
      </w:tabs>
    </w:pPr>
  </w:style>
  <w:style w:type="character" w:customStyle="1" w:styleId="HeaderChar">
    <w:name w:val="Header Char"/>
    <w:basedOn w:val="DefaultParagraphFont"/>
    <w:link w:val="Header"/>
    <w:uiPriority w:val="99"/>
    <w:rsid w:val="00ED036B"/>
    <w:rPr>
      <w:noProof/>
      <w:lang w:val="en-US"/>
    </w:rPr>
  </w:style>
  <w:style w:type="character" w:styleId="PageNumber">
    <w:name w:val="page number"/>
    <w:basedOn w:val="DefaultParagraphFont"/>
    <w:uiPriority w:val="99"/>
    <w:semiHidden/>
    <w:unhideWhenUsed/>
    <w:rsid w:val="00ED036B"/>
  </w:style>
  <w:style w:type="paragraph" w:styleId="Footer">
    <w:name w:val="footer"/>
    <w:basedOn w:val="Normal"/>
    <w:link w:val="FooterChar"/>
    <w:uiPriority w:val="99"/>
    <w:unhideWhenUsed/>
    <w:rsid w:val="00ED036B"/>
    <w:pPr>
      <w:tabs>
        <w:tab w:val="center" w:pos="4680"/>
        <w:tab w:val="right" w:pos="9360"/>
      </w:tabs>
    </w:pPr>
  </w:style>
  <w:style w:type="character" w:customStyle="1" w:styleId="FooterChar">
    <w:name w:val="Footer Char"/>
    <w:basedOn w:val="DefaultParagraphFont"/>
    <w:link w:val="Footer"/>
    <w:uiPriority w:val="99"/>
    <w:rsid w:val="00ED036B"/>
    <w:rPr>
      <w:noProof/>
      <w:lang w:val="en-US"/>
    </w:rPr>
  </w:style>
  <w:style w:type="character" w:customStyle="1" w:styleId="ng-star-inserted">
    <w:name w:val="ng-star-inserted"/>
    <w:basedOn w:val="DefaultParagraphFont"/>
    <w:rsid w:val="00A81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119414">
      <w:bodyDiv w:val="1"/>
      <w:marLeft w:val="0"/>
      <w:marRight w:val="0"/>
      <w:marTop w:val="0"/>
      <w:marBottom w:val="0"/>
      <w:divBdr>
        <w:top w:val="none" w:sz="0" w:space="0" w:color="auto"/>
        <w:left w:val="none" w:sz="0" w:space="0" w:color="auto"/>
        <w:bottom w:val="none" w:sz="0" w:space="0" w:color="auto"/>
        <w:right w:val="none" w:sz="0" w:space="0" w:color="auto"/>
      </w:divBdr>
      <w:divsChild>
        <w:div w:id="342171515">
          <w:marLeft w:val="0"/>
          <w:marRight w:val="0"/>
          <w:marTop w:val="0"/>
          <w:marBottom w:val="0"/>
          <w:divBdr>
            <w:top w:val="none" w:sz="0" w:space="0" w:color="auto"/>
            <w:left w:val="none" w:sz="0" w:space="0" w:color="auto"/>
            <w:bottom w:val="none" w:sz="0" w:space="0" w:color="auto"/>
            <w:right w:val="none" w:sz="0" w:space="0" w:color="auto"/>
          </w:divBdr>
        </w:div>
        <w:div w:id="1142311674">
          <w:marLeft w:val="0"/>
          <w:marRight w:val="0"/>
          <w:marTop w:val="0"/>
          <w:marBottom w:val="0"/>
          <w:divBdr>
            <w:top w:val="none" w:sz="0" w:space="0" w:color="auto"/>
            <w:left w:val="none" w:sz="0" w:space="0" w:color="auto"/>
            <w:bottom w:val="none" w:sz="0" w:space="0" w:color="auto"/>
            <w:right w:val="none" w:sz="0" w:space="0" w:color="auto"/>
          </w:divBdr>
        </w:div>
        <w:div w:id="1741174535">
          <w:marLeft w:val="0"/>
          <w:marRight w:val="0"/>
          <w:marTop w:val="0"/>
          <w:marBottom w:val="0"/>
          <w:divBdr>
            <w:top w:val="none" w:sz="0" w:space="0" w:color="auto"/>
            <w:left w:val="none" w:sz="0" w:space="0" w:color="auto"/>
            <w:bottom w:val="none" w:sz="0" w:space="0" w:color="auto"/>
            <w:right w:val="none" w:sz="0" w:space="0" w:color="auto"/>
          </w:divBdr>
        </w:div>
        <w:div w:id="361247375">
          <w:marLeft w:val="0"/>
          <w:marRight w:val="0"/>
          <w:marTop w:val="0"/>
          <w:marBottom w:val="0"/>
          <w:divBdr>
            <w:top w:val="none" w:sz="0" w:space="0" w:color="auto"/>
            <w:left w:val="none" w:sz="0" w:space="0" w:color="auto"/>
            <w:bottom w:val="none" w:sz="0" w:space="0" w:color="auto"/>
            <w:right w:val="none" w:sz="0" w:space="0" w:color="auto"/>
          </w:divBdr>
        </w:div>
        <w:div w:id="705564813">
          <w:marLeft w:val="0"/>
          <w:marRight w:val="0"/>
          <w:marTop w:val="0"/>
          <w:marBottom w:val="0"/>
          <w:divBdr>
            <w:top w:val="none" w:sz="0" w:space="0" w:color="auto"/>
            <w:left w:val="none" w:sz="0" w:space="0" w:color="auto"/>
            <w:bottom w:val="none" w:sz="0" w:space="0" w:color="auto"/>
            <w:right w:val="none" w:sz="0" w:space="0" w:color="auto"/>
          </w:divBdr>
        </w:div>
        <w:div w:id="256598084">
          <w:marLeft w:val="0"/>
          <w:marRight w:val="0"/>
          <w:marTop w:val="0"/>
          <w:marBottom w:val="0"/>
          <w:divBdr>
            <w:top w:val="none" w:sz="0" w:space="0" w:color="auto"/>
            <w:left w:val="none" w:sz="0" w:space="0" w:color="auto"/>
            <w:bottom w:val="none" w:sz="0" w:space="0" w:color="auto"/>
            <w:right w:val="none" w:sz="0" w:space="0" w:color="auto"/>
          </w:divBdr>
        </w:div>
        <w:div w:id="959337978">
          <w:marLeft w:val="0"/>
          <w:marRight w:val="0"/>
          <w:marTop w:val="0"/>
          <w:marBottom w:val="0"/>
          <w:divBdr>
            <w:top w:val="none" w:sz="0" w:space="0" w:color="auto"/>
            <w:left w:val="none" w:sz="0" w:space="0" w:color="auto"/>
            <w:bottom w:val="none" w:sz="0" w:space="0" w:color="auto"/>
            <w:right w:val="none" w:sz="0" w:space="0" w:color="auto"/>
          </w:divBdr>
        </w:div>
        <w:div w:id="99954968">
          <w:marLeft w:val="0"/>
          <w:marRight w:val="0"/>
          <w:marTop w:val="0"/>
          <w:marBottom w:val="0"/>
          <w:divBdr>
            <w:top w:val="none" w:sz="0" w:space="0" w:color="auto"/>
            <w:left w:val="none" w:sz="0" w:space="0" w:color="auto"/>
            <w:bottom w:val="none" w:sz="0" w:space="0" w:color="auto"/>
            <w:right w:val="none" w:sz="0" w:space="0" w:color="auto"/>
          </w:divBdr>
        </w:div>
        <w:div w:id="105006472">
          <w:marLeft w:val="0"/>
          <w:marRight w:val="0"/>
          <w:marTop w:val="0"/>
          <w:marBottom w:val="0"/>
          <w:divBdr>
            <w:top w:val="none" w:sz="0" w:space="0" w:color="auto"/>
            <w:left w:val="none" w:sz="0" w:space="0" w:color="auto"/>
            <w:bottom w:val="none" w:sz="0" w:space="0" w:color="auto"/>
            <w:right w:val="none" w:sz="0" w:space="0" w:color="auto"/>
          </w:divBdr>
        </w:div>
        <w:div w:id="2123527784">
          <w:marLeft w:val="0"/>
          <w:marRight w:val="0"/>
          <w:marTop w:val="0"/>
          <w:marBottom w:val="0"/>
          <w:divBdr>
            <w:top w:val="none" w:sz="0" w:space="0" w:color="auto"/>
            <w:left w:val="none" w:sz="0" w:space="0" w:color="auto"/>
            <w:bottom w:val="none" w:sz="0" w:space="0" w:color="auto"/>
            <w:right w:val="none" w:sz="0" w:space="0" w:color="auto"/>
          </w:divBdr>
        </w:div>
        <w:div w:id="829443958">
          <w:marLeft w:val="0"/>
          <w:marRight w:val="0"/>
          <w:marTop w:val="0"/>
          <w:marBottom w:val="0"/>
          <w:divBdr>
            <w:top w:val="none" w:sz="0" w:space="0" w:color="auto"/>
            <w:left w:val="none" w:sz="0" w:space="0" w:color="auto"/>
            <w:bottom w:val="none" w:sz="0" w:space="0" w:color="auto"/>
            <w:right w:val="none" w:sz="0" w:space="0" w:color="auto"/>
          </w:divBdr>
        </w:div>
        <w:div w:id="37361220">
          <w:marLeft w:val="0"/>
          <w:marRight w:val="0"/>
          <w:marTop w:val="0"/>
          <w:marBottom w:val="0"/>
          <w:divBdr>
            <w:top w:val="none" w:sz="0" w:space="0" w:color="auto"/>
            <w:left w:val="none" w:sz="0" w:space="0" w:color="auto"/>
            <w:bottom w:val="none" w:sz="0" w:space="0" w:color="auto"/>
            <w:right w:val="none" w:sz="0" w:space="0" w:color="auto"/>
          </w:divBdr>
        </w:div>
        <w:div w:id="1162622712">
          <w:marLeft w:val="0"/>
          <w:marRight w:val="0"/>
          <w:marTop w:val="0"/>
          <w:marBottom w:val="0"/>
          <w:divBdr>
            <w:top w:val="none" w:sz="0" w:space="0" w:color="auto"/>
            <w:left w:val="none" w:sz="0" w:space="0" w:color="auto"/>
            <w:bottom w:val="none" w:sz="0" w:space="0" w:color="auto"/>
            <w:right w:val="none" w:sz="0" w:space="0" w:color="auto"/>
          </w:divBdr>
        </w:div>
        <w:div w:id="1450860388">
          <w:marLeft w:val="0"/>
          <w:marRight w:val="0"/>
          <w:marTop w:val="0"/>
          <w:marBottom w:val="0"/>
          <w:divBdr>
            <w:top w:val="none" w:sz="0" w:space="0" w:color="auto"/>
            <w:left w:val="none" w:sz="0" w:space="0" w:color="auto"/>
            <w:bottom w:val="none" w:sz="0" w:space="0" w:color="auto"/>
            <w:right w:val="none" w:sz="0" w:space="0" w:color="auto"/>
          </w:divBdr>
        </w:div>
        <w:div w:id="748429214">
          <w:marLeft w:val="0"/>
          <w:marRight w:val="0"/>
          <w:marTop w:val="0"/>
          <w:marBottom w:val="0"/>
          <w:divBdr>
            <w:top w:val="none" w:sz="0" w:space="0" w:color="auto"/>
            <w:left w:val="none" w:sz="0" w:space="0" w:color="auto"/>
            <w:bottom w:val="none" w:sz="0" w:space="0" w:color="auto"/>
            <w:right w:val="none" w:sz="0" w:space="0" w:color="auto"/>
          </w:divBdr>
        </w:div>
      </w:divsChild>
    </w:div>
    <w:div w:id="1063991183">
      <w:bodyDiv w:val="1"/>
      <w:marLeft w:val="0"/>
      <w:marRight w:val="0"/>
      <w:marTop w:val="0"/>
      <w:marBottom w:val="0"/>
      <w:divBdr>
        <w:top w:val="none" w:sz="0" w:space="0" w:color="auto"/>
        <w:left w:val="none" w:sz="0" w:space="0" w:color="auto"/>
        <w:bottom w:val="none" w:sz="0" w:space="0" w:color="auto"/>
        <w:right w:val="none" w:sz="0" w:space="0" w:color="auto"/>
      </w:divBdr>
      <w:divsChild>
        <w:div w:id="167521485">
          <w:marLeft w:val="0"/>
          <w:marRight w:val="0"/>
          <w:marTop w:val="0"/>
          <w:marBottom w:val="0"/>
          <w:divBdr>
            <w:top w:val="none" w:sz="0" w:space="0" w:color="auto"/>
            <w:left w:val="none" w:sz="0" w:space="0" w:color="auto"/>
            <w:bottom w:val="none" w:sz="0" w:space="0" w:color="auto"/>
            <w:right w:val="none" w:sz="0" w:space="0" w:color="auto"/>
          </w:divBdr>
        </w:div>
        <w:div w:id="1175027182">
          <w:marLeft w:val="0"/>
          <w:marRight w:val="0"/>
          <w:marTop w:val="0"/>
          <w:marBottom w:val="0"/>
          <w:divBdr>
            <w:top w:val="none" w:sz="0" w:space="0" w:color="auto"/>
            <w:left w:val="none" w:sz="0" w:space="0" w:color="auto"/>
            <w:bottom w:val="none" w:sz="0" w:space="0" w:color="auto"/>
            <w:right w:val="none" w:sz="0" w:space="0" w:color="auto"/>
          </w:divBdr>
        </w:div>
        <w:div w:id="821045831">
          <w:marLeft w:val="0"/>
          <w:marRight w:val="0"/>
          <w:marTop w:val="0"/>
          <w:marBottom w:val="0"/>
          <w:divBdr>
            <w:top w:val="none" w:sz="0" w:space="0" w:color="auto"/>
            <w:left w:val="none" w:sz="0" w:space="0" w:color="auto"/>
            <w:bottom w:val="none" w:sz="0" w:space="0" w:color="auto"/>
            <w:right w:val="none" w:sz="0" w:space="0" w:color="auto"/>
          </w:divBdr>
        </w:div>
        <w:div w:id="2141416718">
          <w:marLeft w:val="0"/>
          <w:marRight w:val="0"/>
          <w:marTop w:val="0"/>
          <w:marBottom w:val="0"/>
          <w:divBdr>
            <w:top w:val="none" w:sz="0" w:space="0" w:color="auto"/>
            <w:left w:val="none" w:sz="0" w:space="0" w:color="auto"/>
            <w:bottom w:val="none" w:sz="0" w:space="0" w:color="auto"/>
            <w:right w:val="none" w:sz="0" w:space="0" w:color="auto"/>
          </w:divBdr>
        </w:div>
        <w:div w:id="1365212299">
          <w:marLeft w:val="0"/>
          <w:marRight w:val="0"/>
          <w:marTop w:val="0"/>
          <w:marBottom w:val="0"/>
          <w:divBdr>
            <w:top w:val="none" w:sz="0" w:space="0" w:color="auto"/>
            <w:left w:val="none" w:sz="0" w:space="0" w:color="auto"/>
            <w:bottom w:val="none" w:sz="0" w:space="0" w:color="auto"/>
            <w:right w:val="none" w:sz="0" w:space="0" w:color="auto"/>
          </w:divBdr>
        </w:div>
        <w:div w:id="482283980">
          <w:marLeft w:val="0"/>
          <w:marRight w:val="0"/>
          <w:marTop w:val="0"/>
          <w:marBottom w:val="0"/>
          <w:divBdr>
            <w:top w:val="none" w:sz="0" w:space="0" w:color="auto"/>
            <w:left w:val="none" w:sz="0" w:space="0" w:color="auto"/>
            <w:bottom w:val="none" w:sz="0" w:space="0" w:color="auto"/>
            <w:right w:val="none" w:sz="0" w:space="0" w:color="auto"/>
          </w:divBdr>
        </w:div>
      </w:divsChild>
    </w:div>
    <w:div w:id="1067146417">
      <w:bodyDiv w:val="1"/>
      <w:marLeft w:val="0"/>
      <w:marRight w:val="0"/>
      <w:marTop w:val="0"/>
      <w:marBottom w:val="0"/>
      <w:divBdr>
        <w:top w:val="none" w:sz="0" w:space="0" w:color="auto"/>
        <w:left w:val="none" w:sz="0" w:space="0" w:color="auto"/>
        <w:bottom w:val="none" w:sz="0" w:space="0" w:color="auto"/>
        <w:right w:val="none" w:sz="0" w:space="0" w:color="auto"/>
      </w:divBdr>
      <w:divsChild>
        <w:div w:id="949975963">
          <w:marLeft w:val="0"/>
          <w:marRight w:val="0"/>
          <w:marTop w:val="0"/>
          <w:marBottom w:val="0"/>
          <w:divBdr>
            <w:top w:val="none" w:sz="0" w:space="0" w:color="auto"/>
            <w:left w:val="none" w:sz="0" w:space="0" w:color="auto"/>
            <w:bottom w:val="none" w:sz="0" w:space="0" w:color="auto"/>
            <w:right w:val="none" w:sz="0" w:space="0" w:color="auto"/>
          </w:divBdr>
        </w:div>
        <w:div w:id="381709210">
          <w:marLeft w:val="0"/>
          <w:marRight w:val="0"/>
          <w:marTop w:val="0"/>
          <w:marBottom w:val="0"/>
          <w:divBdr>
            <w:top w:val="none" w:sz="0" w:space="0" w:color="auto"/>
            <w:left w:val="none" w:sz="0" w:space="0" w:color="auto"/>
            <w:bottom w:val="none" w:sz="0" w:space="0" w:color="auto"/>
            <w:right w:val="none" w:sz="0" w:space="0" w:color="auto"/>
          </w:divBdr>
        </w:div>
        <w:div w:id="589581614">
          <w:marLeft w:val="0"/>
          <w:marRight w:val="0"/>
          <w:marTop w:val="0"/>
          <w:marBottom w:val="0"/>
          <w:divBdr>
            <w:top w:val="none" w:sz="0" w:space="0" w:color="auto"/>
            <w:left w:val="none" w:sz="0" w:space="0" w:color="auto"/>
            <w:bottom w:val="none" w:sz="0" w:space="0" w:color="auto"/>
            <w:right w:val="none" w:sz="0" w:space="0" w:color="auto"/>
          </w:divBdr>
        </w:div>
        <w:div w:id="157307185">
          <w:marLeft w:val="0"/>
          <w:marRight w:val="0"/>
          <w:marTop w:val="0"/>
          <w:marBottom w:val="0"/>
          <w:divBdr>
            <w:top w:val="none" w:sz="0" w:space="0" w:color="auto"/>
            <w:left w:val="none" w:sz="0" w:space="0" w:color="auto"/>
            <w:bottom w:val="none" w:sz="0" w:space="0" w:color="auto"/>
            <w:right w:val="none" w:sz="0" w:space="0" w:color="auto"/>
          </w:divBdr>
        </w:div>
        <w:div w:id="1407265867">
          <w:marLeft w:val="0"/>
          <w:marRight w:val="0"/>
          <w:marTop w:val="0"/>
          <w:marBottom w:val="0"/>
          <w:divBdr>
            <w:top w:val="none" w:sz="0" w:space="0" w:color="auto"/>
            <w:left w:val="none" w:sz="0" w:space="0" w:color="auto"/>
            <w:bottom w:val="none" w:sz="0" w:space="0" w:color="auto"/>
            <w:right w:val="none" w:sz="0" w:space="0" w:color="auto"/>
          </w:divBdr>
        </w:div>
        <w:div w:id="1183398547">
          <w:marLeft w:val="0"/>
          <w:marRight w:val="0"/>
          <w:marTop w:val="0"/>
          <w:marBottom w:val="0"/>
          <w:divBdr>
            <w:top w:val="none" w:sz="0" w:space="0" w:color="auto"/>
            <w:left w:val="none" w:sz="0" w:space="0" w:color="auto"/>
            <w:bottom w:val="none" w:sz="0" w:space="0" w:color="auto"/>
            <w:right w:val="none" w:sz="0" w:space="0" w:color="auto"/>
          </w:divBdr>
        </w:div>
      </w:divsChild>
    </w:div>
    <w:div w:id="1073741955">
      <w:bodyDiv w:val="1"/>
      <w:marLeft w:val="0"/>
      <w:marRight w:val="0"/>
      <w:marTop w:val="0"/>
      <w:marBottom w:val="0"/>
      <w:divBdr>
        <w:top w:val="none" w:sz="0" w:space="0" w:color="auto"/>
        <w:left w:val="none" w:sz="0" w:space="0" w:color="auto"/>
        <w:bottom w:val="none" w:sz="0" w:space="0" w:color="auto"/>
        <w:right w:val="none" w:sz="0" w:space="0" w:color="auto"/>
      </w:divBdr>
      <w:divsChild>
        <w:div w:id="2137335768">
          <w:marLeft w:val="0"/>
          <w:marRight w:val="0"/>
          <w:marTop w:val="0"/>
          <w:marBottom w:val="0"/>
          <w:divBdr>
            <w:top w:val="none" w:sz="0" w:space="0" w:color="auto"/>
            <w:left w:val="none" w:sz="0" w:space="0" w:color="auto"/>
            <w:bottom w:val="none" w:sz="0" w:space="0" w:color="auto"/>
            <w:right w:val="none" w:sz="0" w:space="0" w:color="auto"/>
          </w:divBdr>
        </w:div>
        <w:div w:id="274335623">
          <w:marLeft w:val="0"/>
          <w:marRight w:val="0"/>
          <w:marTop w:val="0"/>
          <w:marBottom w:val="0"/>
          <w:divBdr>
            <w:top w:val="none" w:sz="0" w:space="0" w:color="auto"/>
            <w:left w:val="none" w:sz="0" w:space="0" w:color="auto"/>
            <w:bottom w:val="none" w:sz="0" w:space="0" w:color="auto"/>
            <w:right w:val="none" w:sz="0" w:space="0" w:color="auto"/>
          </w:divBdr>
        </w:div>
        <w:div w:id="1305087862">
          <w:marLeft w:val="0"/>
          <w:marRight w:val="0"/>
          <w:marTop w:val="0"/>
          <w:marBottom w:val="0"/>
          <w:divBdr>
            <w:top w:val="none" w:sz="0" w:space="0" w:color="auto"/>
            <w:left w:val="none" w:sz="0" w:space="0" w:color="auto"/>
            <w:bottom w:val="none" w:sz="0" w:space="0" w:color="auto"/>
            <w:right w:val="none" w:sz="0" w:space="0" w:color="auto"/>
          </w:divBdr>
        </w:div>
        <w:div w:id="893931526">
          <w:marLeft w:val="0"/>
          <w:marRight w:val="0"/>
          <w:marTop w:val="0"/>
          <w:marBottom w:val="0"/>
          <w:divBdr>
            <w:top w:val="none" w:sz="0" w:space="0" w:color="auto"/>
            <w:left w:val="none" w:sz="0" w:space="0" w:color="auto"/>
            <w:bottom w:val="none" w:sz="0" w:space="0" w:color="auto"/>
            <w:right w:val="none" w:sz="0" w:space="0" w:color="auto"/>
          </w:divBdr>
        </w:div>
        <w:div w:id="644510235">
          <w:marLeft w:val="0"/>
          <w:marRight w:val="0"/>
          <w:marTop w:val="0"/>
          <w:marBottom w:val="0"/>
          <w:divBdr>
            <w:top w:val="none" w:sz="0" w:space="0" w:color="auto"/>
            <w:left w:val="none" w:sz="0" w:space="0" w:color="auto"/>
            <w:bottom w:val="none" w:sz="0" w:space="0" w:color="auto"/>
            <w:right w:val="none" w:sz="0" w:space="0" w:color="auto"/>
          </w:divBdr>
        </w:div>
        <w:div w:id="318920989">
          <w:marLeft w:val="0"/>
          <w:marRight w:val="0"/>
          <w:marTop w:val="0"/>
          <w:marBottom w:val="0"/>
          <w:divBdr>
            <w:top w:val="none" w:sz="0" w:space="0" w:color="auto"/>
            <w:left w:val="none" w:sz="0" w:space="0" w:color="auto"/>
            <w:bottom w:val="none" w:sz="0" w:space="0" w:color="auto"/>
            <w:right w:val="none" w:sz="0" w:space="0" w:color="auto"/>
          </w:divBdr>
        </w:div>
        <w:div w:id="1121655761">
          <w:marLeft w:val="0"/>
          <w:marRight w:val="0"/>
          <w:marTop w:val="0"/>
          <w:marBottom w:val="0"/>
          <w:divBdr>
            <w:top w:val="none" w:sz="0" w:space="0" w:color="auto"/>
            <w:left w:val="none" w:sz="0" w:space="0" w:color="auto"/>
            <w:bottom w:val="none" w:sz="0" w:space="0" w:color="auto"/>
            <w:right w:val="none" w:sz="0" w:space="0" w:color="auto"/>
          </w:divBdr>
        </w:div>
        <w:div w:id="606666788">
          <w:marLeft w:val="0"/>
          <w:marRight w:val="0"/>
          <w:marTop w:val="0"/>
          <w:marBottom w:val="0"/>
          <w:divBdr>
            <w:top w:val="none" w:sz="0" w:space="0" w:color="auto"/>
            <w:left w:val="none" w:sz="0" w:space="0" w:color="auto"/>
            <w:bottom w:val="none" w:sz="0" w:space="0" w:color="auto"/>
            <w:right w:val="none" w:sz="0" w:space="0" w:color="auto"/>
          </w:divBdr>
        </w:div>
        <w:div w:id="2080639202">
          <w:marLeft w:val="0"/>
          <w:marRight w:val="0"/>
          <w:marTop w:val="0"/>
          <w:marBottom w:val="0"/>
          <w:divBdr>
            <w:top w:val="none" w:sz="0" w:space="0" w:color="auto"/>
            <w:left w:val="none" w:sz="0" w:space="0" w:color="auto"/>
            <w:bottom w:val="none" w:sz="0" w:space="0" w:color="auto"/>
            <w:right w:val="none" w:sz="0" w:space="0" w:color="auto"/>
          </w:divBdr>
        </w:div>
        <w:div w:id="1278877070">
          <w:marLeft w:val="0"/>
          <w:marRight w:val="0"/>
          <w:marTop w:val="0"/>
          <w:marBottom w:val="0"/>
          <w:divBdr>
            <w:top w:val="none" w:sz="0" w:space="0" w:color="auto"/>
            <w:left w:val="none" w:sz="0" w:space="0" w:color="auto"/>
            <w:bottom w:val="none" w:sz="0" w:space="0" w:color="auto"/>
            <w:right w:val="none" w:sz="0" w:space="0" w:color="auto"/>
          </w:divBdr>
        </w:div>
        <w:div w:id="1719428995">
          <w:marLeft w:val="0"/>
          <w:marRight w:val="0"/>
          <w:marTop w:val="0"/>
          <w:marBottom w:val="0"/>
          <w:divBdr>
            <w:top w:val="none" w:sz="0" w:space="0" w:color="auto"/>
            <w:left w:val="none" w:sz="0" w:space="0" w:color="auto"/>
            <w:bottom w:val="none" w:sz="0" w:space="0" w:color="auto"/>
            <w:right w:val="none" w:sz="0" w:space="0" w:color="auto"/>
          </w:divBdr>
        </w:div>
        <w:div w:id="1043024674">
          <w:marLeft w:val="0"/>
          <w:marRight w:val="0"/>
          <w:marTop w:val="0"/>
          <w:marBottom w:val="0"/>
          <w:divBdr>
            <w:top w:val="none" w:sz="0" w:space="0" w:color="auto"/>
            <w:left w:val="none" w:sz="0" w:space="0" w:color="auto"/>
            <w:bottom w:val="none" w:sz="0" w:space="0" w:color="auto"/>
            <w:right w:val="none" w:sz="0" w:space="0" w:color="auto"/>
          </w:divBdr>
        </w:div>
        <w:div w:id="2085101933">
          <w:marLeft w:val="0"/>
          <w:marRight w:val="0"/>
          <w:marTop w:val="0"/>
          <w:marBottom w:val="0"/>
          <w:divBdr>
            <w:top w:val="none" w:sz="0" w:space="0" w:color="auto"/>
            <w:left w:val="none" w:sz="0" w:space="0" w:color="auto"/>
            <w:bottom w:val="none" w:sz="0" w:space="0" w:color="auto"/>
            <w:right w:val="none" w:sz="0" w:space="0" w:color="auto"/>
          </w:divBdr>
        </w:div>
        <w:div w:id="1936934335">
          <w:marLeft w:val="0"/>
          <w:marRight w:val="0"/>
          <w:marTop w:val="0"/>
          <w:marBottom w:val="0"/>
          <w:divBdr>
            <w:top w:val="none" w:sz="0" w:space="0" w:color="auto"/>
            <w:left w:val="none" w:sz="0" w:space="0" w:color="auto"/>
            <w:bottom w:val="none" w:sz="0" w:space="0" w:color="auto"/>
            <w:right w:val="none" w:sz="0" w:space="0" w:color="auto"/>
          </w:divBdr>
        </w:div>
        <w:div w:id="1403217367">
          <w:marLeft w:val="0"/>
          <w:marRight w:val="0"/>
          <w:marTop w:val="0"/>
          <w:marBottom w:val="0"/>
          <w:divBdr>
            <w:top w:val="none" w:sz="0" w:space="0" w:color="auto"/>
            <w:left w:val="none" w:sz="0" w:space="0" w:color="auto"/>
            <w:bottom w:val="none" w:sz="0" w:space="0" w:color="auto"/>
            <w:right w:val="none" w:sz="0" w:space="0" w:color="auto"/>
          </w:divBdr>
        </w:div>
      </w:divsChild>
    </w:div>
    <w:div w:id="1258946695">
      <w:bodyDiv w:val="1"/>
      <w:marLeft w:val="0"/>
      <w:marRight w:val="0"/>
      <w:marTop w:val="0"/>
      <w:marBottom w:val="0"/>
      <w:divBdr>
        <w:top w:val="none" w:sz="0" w:space="0" w:color="auto"/>
        <w:left w:val="none" w:sz="0" w:space="0" w:color="auto"/>
        <w:bottom w:val="none" w:sz="0" w:space="0" w:color="auto"/>
        <w:right w:val="none" w:sz="0" w:space="0" w:color="auto"/>
      </w:divBdr>
      <w:divsChild>
        <w:div w:id="1130125004">
          <w:marLeft w:val="0"/>
          <w:marRight w:val="0"/>
          <w:marTop w:val="0"/>
          <w:marBottom w:val="0"/>
          <w:divBdr>
            <w:top w:val="none" w:sz="0" w:space="0" w:color="auto"/>
            <w:left w:val="none" w:sz="0" w:space="0" w:color="auto"/>
            <w:bottom w:val="none" w:sz="0" w:space="0" w:color="auto"/>
            <w:right w:val="none" w:sz="0" w:space="0" w:color="auto"/>
          </w:divBdr>
        </w:div>
      </w:divsChild>
    </w:div>
    <w:div w:id="1540362640">
      <w:bodyDiv w:val="1"/>
      <w:marLeft w:val="0"/>
      <w:marRight w:val="0"/>
      <w:marTop w:val="0"/>
      <w:marBottom w:val="0"/>
      <w:divBdr>
        <w:top w:val="none" w:sz="0" w:space="0" w:color="auto"/>
        <w:left w:val="none" w:sz="0" w:space="0" w:color="auto"/>
        <w:bottom w:val="none" w:sz="0" w:space="0" w:color="auto"/>
        <w:right w:val="none" w:sz="0" w:space="0" w:color="auto"/>
      </w:divBdr>
      <w:divsChild>
        <w:div w:id="1544756779">
          <w:marLeft w:val="0"/>
          <w:marRight w:val="0"/>
          <w:marTop w:val="0"/>
          <w:marBottom w:val="0"/>
          <w:divBdr>
            <w:top w:val="none" w:sz="0" w:space="0" w:color="auto"/>
            <w:left w:val="none" w:sz="0" w:space="0" w:color="auto"/>
            <w:bottom w:val="none" w:sz="0" w:space="0" w:color="auto"/>
            <w:right w:val="none" w:sz="0" w:space="0" w:color="auto"/>
          </w:divBdr>
        </w:div>
      </w:divsChild>
    </w:div>
    <w:div w:id="1558928986">
      <w:bodyDiv w:val="1"/>
      <w:marLeft w:val="0"/>
      <w:marRight w:val="0"/>
      <w:marTop w:val="0"/>
      <w:marBottom w:val="0"/>
      <w:divBdr>
        <w:top w:val="none" w:sz="0" w:space="0" w:color="auto"/>
        <w:left w:val="none" w:sz="0" w:space="0" w:color="auto"/>
        <w:bottom w:val="none" w:sz="0" w:space="0" w:color="auto"/>
        <w:right w:val="none" w:sz="0" w:space="0" w:color="auto"/>
      </w:divBdr>
      <w:divsChild>
        <w:div w:id="1910849595">
          <w:marLeft w:val="0"/>
          <w:marRight w:val="0"/>
          <w:marTop w:val="0"/>
          <w:marBottom w:val="0"/>
          <w:divBdr>
            <w:top w:val="none" w:sz="0" w:space="0" w:color="auto"/>
            <w:left w:val="none" w:sz="0" w:space="0" w:color="auto"/>
            <w:bottom w:val="none" w:sz="0" w:space="0" w:color="auto"/>
            <w:right w:val="none" w:sz="0" w:space="0" w:color="auto"/>
          </w:divBdr>
        </w:div>
      </w:divsChild>
    </w:div>
    <w:div w:id="1647515196">
      <w:bodyDiv w:val="1"/>
      <w:marLeft w:val="0"/>
      <w:marRight w:val="0"/>
      <w:marTop w:val="0"/>
      <w:marBottom w:val="0"/>
      <w:divBdr>
        <w:top w:val="none" w:sz="0" w:space="0" w:color="auto"/>
        <w:left w:val="none" w:sz="0" w:space="0" w:color="auto"/>
        <w:bottom w:val="none" w:sz="0" w:space="0" w:color="auto"/>
        <w:right w:val="none" w:sz="0" w:space="0" w:color="auto"/>
      </w:divBdr>
      <w:divsChild>
        <w:div w:id="1292900554">
          <w:marLeft w:val="0"/>
          <w:marRight w:val="0"/>
          <w:marTop w:val="0"/>
          <w:marBottom w:val="0"/>
          <w:divBdr>
            <w:top w:val="none" w:sz="0" w:space="0" w:color="auto"/>
            <w:left w:val="none" w:sz="0" w:space="0" w:color="auto"/>
            <w:bottom w:val="none" w:sz="0" w:space="0" w:color="auto"/>
            <w:right w:val="none" w:sz="0" w:space="0" w:color="auto"/>
          </w:divBdr>
        </w:div>
        <w:div w:id="426074299">
          <w:marLeft w:val="0"/>
          <w:marRight w:val="0"/>
          <w:marTop w:val="0"/>
          <w:marBottom w:val="0"/>
          <w:divBdr>
            <w:top w:val="none" w:sz="0" w:space="0" w:color="auto"/>
            <w:left w:val="none" w:sz="0" w:space="0" w:color="auto"/>
            <w:bottom w:val="none" w:sz="0" w:space="0" w:color="auto"/>
            <w:right w:val="none" w:sz="0" w:space="0" w:color="auto"/>
          </w:divBdr>
        </w:div>
        <w:div w:id="347096619">
          <w:marLeft w:val="0"/>
          <w:marRight w:val="0"/>
          <w:marTop w:val="0"/>
          <w:marBottom w:val="0"/>
          <w:divBdr>
            <w:top w:val="none" w:sz="0" w:space="0" w:color="auto"/>
            <w:left w:val="none" w:sz="0" w:space="0" w:color="auto"/>
            <w:bottom w:val="none" w:sz="0" w:space="0" w:color="auto"/>
            <w:right w:val="none" w:sz="0" w:space="0" w:color="auto"/>
          </w:divBdr>
        </w:div>
        <w:div w:id="67926667">
          <w:marLeft w:val="0"/>
          <w:marRight w:val="0"/>
          <w:marTop w:val="0"/>
          <w:marBottom w:val="0"/>
          <w:divBdr>
            <w:top w:val="none" w:sz="0" w:space="0" w:color="auto"/>
            <w:left w:val="none" w:sz="0" w:space="0" w:color="auto"/>
            <w:bottom w:val="none" w:sz="0" w:space="0" w:color="auto"/>
            <w:right w:val="none" w:sz="0" w:space="0" w:color="auto"/>
          </w:divBdr>
        </w:div>
        <w:div w:id="1388188679">
          <w:marLeft w:val="0"/>
          <w:marRight w:val="0"/>
          <w:marTop w:val="0"/>
          <w:marBottom w:val="0"/>
          <w:divBdr>
            <w:top w:val="none" w:sz="0" w:space="0" w:color="auto"/>
            <w:left w:val="none" w:sz="0" w:space="0" w:color="auto"/>
            <w:bottom w:val="none" w:sz="0" w:space="0" w:color="auto"/>
            <w:right w:val="none" w:sz="0" w:space="0" w:color="auto"/>
          </w:divBdr>
        </w:div>
        <w:div w:id="1630742540">
          <w:marLeft w:val="0"/>
          <w:marRight w:val="0"/>
          <w:marTop w:val="0"/>
          <w:marBottom w:val="0"/>
          <w:divBdr>
            <w:top w:val="none" w:sz="0" w:space="0" w:color="auto"/>
            <w:left w:val="none" w:sz="0" w:space="0" w:color="auto"/>
            <w:bottom w:val="none" w:sz="0" w:space="0" w:color="auto"/>
            <w:right w:val="none" w:sz="0" w:space="0" w:color="auto"/>
          </w:divBdr>
        </w:div>
      </w:divsChild>
    </w:div>
    <w:div w:id="1734548002">
      <w:bodyDiv w:val="1"/>
      <w:marLeft w:val="0"/>
      <w:marRight w:val="0"/>
      <w:marTop w:val="0"/>
      <w:marBottom w:val="0"/>
      <w:divBdr>
        <w:top w:val="none" w:sz="0" w:space="0" w:color="auto"/>
        <w:left w:val="none" w:sz="0" w:space="0" w:color="auto"/>
        <w:bottom w:val="none" w:sz="0" w:space="0" w:color="auto"/>
        <w:right w:val="none" w:sz="0" w:space="0" w:color="auto"/>
      </w:divBdr>
      <w:divsChild>
        <w:div w:id="389379631">
          <w:marLeft w:val="0"/>
          <w:marRight w:val="0"/>
          <w:marTop w:val="0"/>
          <w:marBottom w:val="0"/>
          <w:divBdr>
            <w:top w:val="none" w:sz="0" w:space="0" w:color="auto"/>
            <w:left w:val="none" w:sz="0" w:space="0" w:color="auto"/>
            <w:bottom w:val="none" w:sz="0" w:space="0" w:color="auto"/>
            <w:right w:val="none" w:sz="0" w:space="0" w:color="auto"/>
          </w:divBdr>
        </w:div>
      </w:divsChild>
    </w:div>
    <w:div w:id="1820534850">
      <w:bodyDiv w:val="1"/>
      <w:marLeft w:val="0"/>
      <w:marRight w:val="0"/>
      <w:marTop w:val="0"/>
      <w:marBottom w:val="0"/>
      <w:divBdr>
        <w:top w:val="none" w:sz="0" w:space="0" w:color="auto"/>
        <w:left w:val="none" w:sz="0" w:space="0" w:color="auto"/>
        <w:bottom w:val="none" w:sz="0" w:space="0" w:color="auto"/>
        <w:right w:val="none" w:sz="0" w:space="0" w:color="auto"/>
      </w:divBdr>
      <w:divsChild>
        <w:div w:id="766198212">
          <w:marLeft w:val="0"/>
          <w:marRight w:val="0"/>
          <w:marTop w:val="0"/>
          <w:marBottom w:val="0"/>
          <w:divBdr>
            <w:top w:val="none" w:sz="0" w:space="0" w:color="auto"/>
            <w:left w:val="none" w:sz="0" w:space="0" w:color="auto"/>
            <w:bottom w:val="none" w:sz="0" w:space="0" w:color="auto"/>
            <w:right w:val="none" w:sz="0" w:space="0" w:color="auto"/>
          </w:divBdr>
        </w:div>
        <w:div w:id="646011414">
          <w:marLeft w:val="0"/>
          <w:marRight w:val="0"/>
          <w:marTop w:val="0"/>
          <w:marBottom w:val="0"/>
          <w:divBdr>
            <w:top w:val="none" w:sz="0" w:space="0" w:color="auto"/>
            <w:left w:val="none" w:sz="0" w:space="0" w:color="auto"/>
            <w:bottom w:val="none" w:sz="0" w:space="0" w:color="auto"/>
            <w:right w:val="none" w:sz="0" w:space="0" w:color="auto"/>
          </w:divBdr>
        </w:div>
        <w:div w:id="297685473">
          <w:marLeft w:val="0"/>
          <w:marRight w:val="0"/>
          <w:marTop w:val="0"/>
          <w:marBottom w:val="0"/>
          <w:divBdr>
            <w:top w:val="none" w:sz="0" w:space="0" w:color="auto"/>
            <w:left w:val="none" w:sz="0" w:space="0" w:color="auto"/>
            <w:bottom w:val="none" w:sz="0" w:space="0" w:color="auto"/>
            <w:right w:val="none" w:sz="0" w:space="0" w:color="auto"/>
          </w:divBdr>
        </w:div>
        <w:div w:id="1225948247">
          <w:marLeft w:val="0"/>
          <w:marRight w:val="0"/>
          <w:marTop w:val="0"/>
          <w:marBottom w:val="0"/>
          <w:divBdr>
            <w:top w:val="none" w:sz="0" w:space="0" w:color="auto"/>
            <w:left w:val="none" w:sz="0" w:space="0" w:color="auto"/>
            <w:bottom w:val="none" w:sz="0" w:space="0" w:color="auto"/>
            <w:right w:val="none" w:sz="0" w:space="0" w:color="auto"/>
          </w:divBdr>
        </w:div>
        <w:div w:id="828908752">
          <w:marLeft w:val="0"/>
          <w:marRight w:val="0"/>
          <w:marTop w:val="0"/>
          <w:marBottom w:val="0"/>
          <w:divBdr>
            <w:top w:val="none" w:sz="0" w:space="0" w:color="auto"/>
            <w:left w:val="none" w:sz="0" w:space="0" w:color="auto"/>
            <w:bottom w:val="none" w:sz="0" w:space="0" w:color="auto"/>
            <w:right w:val="none" w:sz="0" w:space="0" w:color="auto"/>
          </w:divBdr>
        </w:div>
        <w:div w:id="1178040778">
          <w:marLeft w:val="0"/>
          <w:marRight w:val="0"/>
          <w:marTop w:val="0"/>
          <w:marBottom w:val="0"/>
          <w:divBdr>
            <w:top w:val="none" w:sz="0" w:space="0" w:color="auto"/>
            <w:left w:val="none" w:sz="0" w:space="0" w:color="auto"/>
            <w:bottom w:val="none" w:sz="0" w:space="0" w:color="auto"/>
            <w:right w:val="none" w:sz="0" w:space="0" w:color="auto"/>
          </w:divBdr>
        </w:div>
      </w:divsChild>
    </w:div>
    <w:div w:id="1946647785">
      <w:bodyDiv w:val="1"/>
      <w:marLeft w:val="0"/>
      <w:marRight w:val="0"/>
      <w:marTop w:val="0"/>
      <w:marBottom w:val="0"/>
      <w:divBdr>
        <w:top w:val="none" w:sz="0" w:space="0" w:color="auto"/>
        <w:left w:val="none" w:sz="0" w:space="0" w:color="auto"/>
        <w:bottom w:val="none" w:sz="0" w:space="0" w:color="auto"/>
        <w:right w:val="none" w:sz="0" w:space="0" w:color="auto"/>
      </w:divBdr>
      <w:divsChild>
        <w:div w:id="1027870188">
          <w:marLeft w:val="0"/>
          <w:marRight w:val="0"/>
          <w:marTop w:val="0"/>
          <w:marBottom w:val="0"/>
          <w:divBdr>
            <w:top w:val="none" w:sz="0" w:space="0" w:color="auto"/>
            <w:left w:val="none" w:sz="0" w:space="0" w:color="auto"/>
            <w:bottom w:val="none" w:sz="0" w:space="0" w:color="auto"/>
            <w:right w:val="none" w:sz="0" w:space="0" w:color="auto"/>
          </w:divBdr>
        </w:div>
      </w:divsChild>
    </w:div>
    <w:div w:id="2009400240">
      <w:bodyDiv w:val="1"/>
      <w:marLeft w:val="0"/>
      <w:marRight w:val="0"/>
      <w:marTop w:val="0"/>
      <w:marBottom w:val="0"/>
      <w:divBdr>
        <w:top w:val="none" w:sz="0" w:space="0" w:color="auto"/>
        <w:left w:val="none" w:sz="0" w:space="0" w:color="auto"/>
        <w:bottom w:val="none" w:sz="0" w:space="0" w:color="auto"/>
        <w:right w:val="none" w:sz="0" w:space="0" w:color="auto"/>
      </w:divBdr>
      <w:divsChild>
        <w:div w:id="1570921855">
          <w:marLeft w:val="0"/>
          <w:marRight w:val="0"/>
          <w:marTop w:val="0"/>
          <w:marBottom w:val="0"/>
          <w:divBdr>
            <w:top w:val="none" w:sz="0" w:space="0" w:color="auto"/>
            <w:left w:val="none" w:sz="0" w:space="0" w:color="auto"/>
            <w:bottom w:val="none" w:sz="0" w:space="0" w:color="auto"/>
            <w:right w:val="none" w:sz="0" w:space="0" w:color="auto"/>
          </w:divBdr>
        </w:div>
        <w:div w:id="52849921">
          <w:marLeft w:val="0"/>
          <w:marRight w:val="0"/>
          <w:marTop w:val="0"/>
          <w:marBottom w:val="0"/>
          <w:divBdr>
            <w:top w:val="none" w:sz="0" w:space="0" w:color="auto"/>
            <w:left w:val="none" w:sz="0" w:space="0" w:color="auto"/>
            <w:bottom w:val="none" w:sz="0" w:space="0" w:color="auto"/>
            <w:right w:val="none" w:sz="0" w:space="0" w:color="auto"/>
          </w:divBdr>
        </w:div>
        <w:div w:id="1629973211">
          <w:marLeft w:val="0"/>
          <w:marRight w:val="0"/>
          <w:marTop w:val="0"/>
          <w:marBottom w:val="0"/>
          <w:divBdr>
            <w:top w:val="none" w:sz="0" w:space="0" w:color="auto"/>
            <w:left w:val="none" w:sz="0" w:space="0" w:color="auto"/>
            <w:bottom w:val="none" w:sz="0" w:space="0" w:color="auto"/>
            <w:right w:val="none" w:sz="0" w:space="0" w:color="auto"/>
          </w:divBdr>
        </w:div>
        <w:div w:id="1757508610">
          <w:marLeft w:val="0"/>
          <w:marRight w:val="0"/>
          <w:marTop w:val="0"/>
          <w:marBottom w:val="0"/>
          <w:divBdr>
            <w:top w:val="none" w:sz="0" w:space="0" w:color="auto"/>
            <w:left w:val="none" w:sz="0" w:space="0" w:color="auto"/>
            <w:bottom w:val="none" w:sz="0" w:space="0" w:color="auto"/>
            <w:right w:val="none" w:sz="0" w:space="0" w:color="auto"/>
          </w:divBdr>
        </w:div>
        <w:div w:id="742727805">
          <w:marLeft w:val="0"/>
          <w:marRight w:val="0"/>
          <w:marTop w:val="0"/>
          <w:marBottom w:val="0"/>
          <w:divBdr>
            <w:top w:val="none" w:sz="0" w:space="0" w:color="auto"/>
            <w:left w:val="none" w:sz="0" w:space="0" w:color="auto"/>
            <w:bottom w:val="none" w:sz="0" w:space="0" w:color="auto"/>
            <w:right w:val="none" w:sz="0" w:space="0" w:color="auto"/>
          </w:divBdr>
        </w:div>
        <w:div w:id="1918248253">
          <w:marLeft w:val="0"/>
          <w:marRight w:val="0"/>
          <w:marTop w:val="0"/>
          <w:marBottom w:val="0"/>
          <w:divBdr>
            <w:top w:val="none" w:sz="0" w:space="0" w:color="auto"/>
            <w:left w:val="none" w:sz="0" w:space="0" w:color="auto"/>
            <w:bottom w:val="none" w:sz="0" w:space="0" w:color="auto"/>
            <w:right w:val="none" w:sz="0" w:space="0" w:color="auto"/>
          </w:divBdr>
        </w:div>
        <w:div w:id="581642267">
          <w:marLeft w:val="0"/>
          <w:marRight w:val="0"/>
          <w:marTop w:val="0"/>
          <w:marBottom w:val="0"/>
          <w:divBdr>
            <w:top w:val="none" w:sz="0" w:space="0" w:color="auto"/>
            <w:left w:val="none" w:sz="0" w:space="0" w:color="auto"/>
            <w:bottom w:val="none" w:sz="0" w:space="0" w:color="auto"/>
            <w:right w:val="none" w:sz="0" w:space="0" w:color="auto"/>
          </w:divBdr>
        </w:div>
        <w:div w:id="488061048">
          <w:marLeft w:val="0"/>
          <w:marRight w:val="0"/>
          <w:marTop w:val="0"/>
          <w:marBottom w:val="0"/>
          <w:divBdr>
            <w:top w:val="none" w:sz="0" w:space="0" w:color="auto"/>
            <w:left w:val="none" w:sz="0" w:space="0" w:color="auto"/>
            <w:bottom w:val="none" w:sz="0" w:space="0" w:color="auto"/>
            <w:right w:val="none" w:sz="0" w:space="0" w:color="auto"/>
          </w:divBdr>
        </w:div>
        <w:div w:id="1941840191">
          <w:marLeft w:val="0"/>
          <w:marRight w:val="0"/>
          <w:marTop w:val="0"/>
          <w:marBottom w:val="0"/>
          <w:divBdr>
            <w:top w:val="none" w:sz="0" w:space="0" w:color="auto"/>
            <w:left w:val="none" w:sz="0" w:space="0" w:color="auto"/>
            <w:bottom w:val="none" w:sz="0" w:space="0" w:color="auto"/>
            <w:right w:val="none" w:sz="0" w:space="0" w:color="auto"/>
          </w:divBdr>
        </w:div>
        <w:div w:id="1835291832">
          <w:marLeft w:val="0"/>
          <w:marRight w:val="0"/>
          <w:marTop w:val="0"/>
          <w:marBottom w:val="0"/>
          <w:divBdr>
            <w:top w:val="none" w:sz="0" w:space="0" w:color="auto"/>
            <w:left w:val="none" w:sz="0" w:space="0" w:color="auto"/>
            <w:bottom w:val="none" w:sz="0" w:space="0" w:color="auto"/>
            <w:right w:val="none" w:sz="0" w:space="0" w:color="auto"/>
          </w:divBdr>
        </w:div>
        <w:div w:id="642005366">
          <w:marLeft w:val="0"/>
          <w:marRight w:val="0"/>
          <w:marTop w:val="0"/>
          <w:marBottom w:val="0"/>
          <w:divBdr>
            <w:top w:val="none" w:sz="0" w:space="0" w:color="auto"/>
            <w:left w:val="none" w:sz="0" w:space="0" w:color="auto"/>
            <w:bottom w:val="none" w:sz="0" w:space="0" w:color="auto"/>
            <w:right w:val="none" w:sz="0" w:space="0" w:color="auto"/>
          </w:divBdr>
        </w:div>
        <w:div w:id="126244212">
          <w:marLeft w:val="0"/>
          <w:marRight w:val="0"/>
          <w:marTop w:val="0"/>
          <w:marBottom w:val="0"/>
          <w:divBdr>
            <w:top w:val="none" w:sz="0" w:space="0" w:color="auto"/>
            <w:left w:val="none" w:sz="0" w:space="0" w:color="auto"/>
            <w:bottom w:val="none" w:sz="0" w:space="0" w:color="auto"/>
            <w:right w:val="none" w:sz="0" w:space="0" w:color="auto"/>
          </w:divBdr>
        </w:div>
        <w:div w:id="1929577920">
          <w:marLeft w:val="0"/>
          <w:marRight w:val="0"/>
          <w:marTop w:val="0"/>
          <w:marBottom w:val="0"/>
          <w:divBdr>
            <w:top w:val="none" w:sz="0" w:space="0" w:color="auto"/>
            <w:left w:val="none" w:sz="0" w:space="0" w:color="auto"/>
            <w:bottom w:val="none" w:sz="0" w:space="0" w:color="auto"/>
            <w:right w:val="none" w:sz="0" w:space="0" w:color="auto"/>
          </w:divBdr>
        </w:div>
        <w:div w:id="269747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5C309-066F-FE42-9702-6A52FA92B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2681</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Luc</dc:creator>
  <cp:keywords/>
  <dc:description/>
  <cp:lastModifiedBy>Doãn Hiếu Nguyễn</cp:lastModifiedBy>
  <cp:revision>15</cp:revision>
  <cp:lastPrinted>2026-03-11T03:18:00Z</cp:lastPrinted>
  <dcterms:created xsi:type="dcterms:W3CDTF">2026-03-11T03:18:00Z</dcterms:created>
  <dcterms:modified xsi:type="dcterms:W3CDTF">2026-03-25T02:05:00Z</dcterms:modified>
</cp:coreProperties>
</file>