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27C8D" w14:textId="77777777" w:rsidR="00DE3D46" w:rsidRPr="00CB03A2" w:rsidRDefault="00AC53F7">
      <w:pPr>
        <w:pStyle w:val="MainTitle"/>
        <w:rPr>
          <w:bCs/>
          <w:sz w:val="30"/>
          <w:szCs w:val="20"/>
        </w:rPr>
      </w:pPr>
      <w:r w:rsidRPr="00CB03A2">
        <w:rPr>
          <w:bCs/>
          <w:sz w:val="26"/>
          <w:szCs w:val="20"/>
        </w:rPr>
        <w:t>TÀI LIỆU</w:t>
      </w:r>
    </w:p>
    <w:p w14:paraId="7870E74A" w14:textId="77777777" w:rsidR="00DE3D46" w:rsidRPr="00CB03A2" w:rsidRDefault="00AC53F7">
      <w:pPr>
        <w:pStyle w:val="MainTitle"/>
        <w:rPr>
          <w:bCs/>
          <w:sz w:val="30"/>
          <w:szCs w:val="20"/>
        </w:rPr>
      </w:pPr>
      <w:r w:rsidRPr="00CB03A2">
        <w:rPr>
          <w:bCs/>
          <w:sz w:val="26"/>
          <w:szCs w:val="20"/>
        </w:rPr>
        <w:t>PHỤC VỤ ĐỒNG CHÍ CHÁNH VĂN PHÒNG BỘ</w:t>
      </w:r>
    </w:p>
    <w:p w14:paraId="1E65F952" w14:textId="77777777" w:rsidR="00DE3D46" w:rsidRPr="00CB03A2" w:rsidRDefault="00AC53F7">
      <w:pPr>
        <w:pStyle w:val="MainTitle"/>
        <w:rPr>
          <w:bCs/>
          <w:sz w:val="30"/>
          <w:szCs w:val="20"/>
        </w:rPr>
      </w:pPr>
      <w:r w:rsidRPr="00CB03A2">
        <w:rPr>
          <w:bCs/>
          <w:sz w:val="26"/>
          <w:szCs w:val="20"/>
        </w:rPr>
        <w:t>CHỦ TRÌ CUỘC HỌP VỀ KIỆN TOÀN CƠ QUAN THƯỜNG TRỰC</w:t>
      </w:r>
    </w:p>
    <w:p w14:paraId="19B7C8AF" w14:textId="2A951C08" w:rsidR="00DE3D46" w:rsidRPr="004D37B9" w:rsidRDefault="00AC53F7" w:rsidP="004D37B9">
      <w:pPr>
        <w:pStyle w:val="MainTitle"/>
        <w:rPr>
          <w:bCs/>
          <w:sz w:val="30"/>
          <w:szCs w:val="20"/>
          <w:lang w:val="vi-VN"/>
        </w:rPr>
      </w:pPr>
      <w:r w:rsidRPr="00CB03A2">
        <w:rPr>
          <w:bCs/>
          <w:sz w:val="26"/>
          <w:szCs w:val="20"/>
        </w:rPr>
        <w:t xml:space="preserve">BAN CHỈ ĐẠO </w:t>
      </w:r>
      <w:r w:rsidR="004D37B9">
        <w:rPr>
          <w:bCs/>
          <w:sz w:val="26"/>
          <w:szCs w:val="20"/>
          <w:lang w:val="vi-VN"/>
        </w:rPr>
        <w:t xml:space="preserve">57 </w:t>
      </w:r>
      <w:r w:rsidRPr="00CB03A2">
        <w:rPr>
          <w:bCs/>
          <w:sz w:val="26"/>
          <w:szCs w:val="20"/>
        </w:rPr>
        <w:t>TRUNG ƯƠNG</w:t>
      </w:r>
    </w:p>
    <w:p w14:paraId="3A9AA217" w14:textId="77777777" w:rsidR="00DE3D46" w:rsidRDefault="00AC53F7">
      <w:pPr>
        <w:pStyle w:val="CenterTitle"/>
      </w:pPr>
      <w:r>
        <w:rPr>
          <w:b w:val="0"/>
          <w:i/>
          <w:sz w:val="28"/>
        </w:rPr>
        <w:t>(16 giờ 00 phút, ngày 22/7/2026; Phòng 229, trụ sở Bộ Công an)</w:t>
      </w:r>
    </w:p>
    <w:p w14:paraId="59490EE4" w14:textId="77777777" w:rsidR="00DE3D46" w:rsidRDefault="00DE3D46"/>
    <w:p w14:paraId="0BF29B85" w14:textId="77777777" w:rsidR="00DE3D46" w:rsidRPr="00CB03A2" w:rsidRDefault="00AC53F7" w:rsidP="00CB03A2">
      <w:pPr>
        <w:pStyle w:val="Heading1VN"/>
        <w:ind w:firstLine="709"/>
        <w:rPr>
          <w:bCs/>
        </w:rPr>
      </w:pPr>
      <w:r w:rsidRPr="00CB03A2">
        <w:rPr>
          <w:bCs/>
        </w:rPr>
        <w:t>I. MỤC ĐÍCH, YÊU CẦU CUỘC HỌP</w:t>
      </w:r>
    </w:p>
    <w:p w14:paraId="7544F7D5" w14:textId="77777777" w:rsidR="00DE3D46" w:rsidRDefault="00AC53F7" w:rsidP="00CB03A2">
      <w:pPr>
        <w:pStyle w:val="NoIndent"/>
        <w:ind w:firstLine="709"/>
      </w:pPr>
      <w:r>
        <w:rPr>
          <w:b/>
        </w:rPr>
        <w:t xml:space="preserve">1. </w:t>
      </w:r>
      <w:r>
        <w:t>Quán triệt, cụ thể hóa ý kiến của lãnh đạo chủ chốt về kiện toàn Ban Chỉ đạo Trung ương theo hướng chuyển giao nhiệm vụ Trưởng Ban Chỉ đạo sang đồng chí Thủ tướng Chính phủ; thảo luận phương án tổ chức Cơ quan Thường trực bảo đảm phù hợp với yêu cầu chuyển mạnh từ định hướng, thiết lập cơ chế sang tổ chức thực hiện, tạo sản phẩm và giá trị cụ thể.</w:t>
      </w:r>
    </w:p>
    <w:p w14:paraId="71E4A142" w14:textId="77777777" w:rsidR="00DE3D46" w:rsidRDefault="00AC53F7" w:rsidP="00CB03A2">
      <w:pPr>
        <w:pStyle w:val="NoIndent"/>
        <w:ind w:firstLine="709"/>
        <w:rPr>
          <w:rFonts w:cs="Times New Roman (Body CS)"/>
          <w:spacing w:val="-4"/>
          <w:lang w:val="vi-VN"/>
        </w:rPr>
      </w:pPr>
      <w:r w:rsidRPr="00CB03A2">
        <w:rPr>
          <w:rFonts w:cs="Times New Roman (Body CS)"/>
          <w:b/>
          <w:spacing w:val="-4"/>
        </w:rPr>
        <w:t xml:space="preserve">2. </w:t>
      </w:r>
      <w:r w:rsidRPr="00CB03A2">
        <w:rPr>
          <w:rFonts w:cs="Times New Roman (Body CS)"/>
          <w:spacing w:val="-4"/>
        </w:rPr>
        <w:t>Làm rõ vị trí, vai trò, chức năng, nhiệm vụ, thẩm quyền, tổ chức bộ máy và cơ chế phối hợp của Cơ quan Thường trực; xác định rõ quan hệ công tác với Văn phòng Trung ương Đảng, Văn phòng Chính phủ, Bộ Khoa học và Công nghệ, các cơ quan trong 04 khối của hệ thống chính trị và các bộ, ngành, địa phương.</w:t>
      </w:r>
    </w:p>
    <w:p w14:paraId="2AA14589" w14:textId="4AA74790" w:rsidR="00205CBC" w:rsidRPr="00205CBC" w:rsidRDefault="00205CBC" w:rsidP="00205CBC">
      <w:pPr>
        <w:pStyle w:val="Heading1VN"/>
        <w:ind w:firstLine="709"/>
        <w:jc w:val="both"/>
        <w:rPr>
          <w:rFonts w:ascii="Times New Roman Bold" w:hAnsi="Times New Roman Bold" w:cs="Times New Roman (Body CS)"/>
          <w:bCs/>
          <w:spacing w:val="-8"/>
        </w:rPr>
      </w:pPr>
      <w:r>
        <w:rPr>
          <w:rFonts w:ascii="Times New Roman Bold" w:hAnsi="Times New Roman Bold" w:cs="Times New Roman (Body CS)"/>
          <w:bCs/>
          <w:spacing w:val="-8"/>
          <w:lang w:val="vi-VN"/>
        </w:rPr>
        <w:t>I</w:t>
      </w:r>
      <w:r w:rsidRPr="00205CBC">
        <w:rPr>
          <w:rFonts w:ascii="Times New Roman Bold" w:hAnsi="Times New Roman Bold" w:cs="Times New Roman (Body CS)"/>
          <w:bCs/>
          <w:spacing w:val="-8"/>
        </w:rPr>
        <w:t>I. NHỮNG VẤN ĐỀ ĐỀ NGHỊ ĐẠI BIỂU TẬP TRUNG THẢO LUẬN</w:t>
      </w:r>
    </w:p>
    <w:p w14:paraId="07F574EF" w14:textId="77777777" w:rsidR="00205CBC" w:rsidRDefault="00205CBC" w:rsidP="00205CBC">
      <w:pPr>
        <w:pStyle w:val="NoIndent"/>
        <w:ind w:firstLine="709"/>
      </w:pPr>
      <w:r>
        <w:rPr>
          <w:b/>
          <w:lang w:val="vi-VN"/>
        </w:rPr>
        <w:t>1</w:t>
      </w:r>
      <w:r>
        <w:rPr>
          <w:b/>
        </w:rPr>
        <w:t xml:space="preserve">. </w:t>
      </w:r>
      <w:r>
        <w:t>Phạm vi thẩm quyền của Cơ quan Thường trực đối với các cơ quan ngoài khối Chính phủ; cơ chế yêu cầu cung cấp thông tin, đôn đốc, kiểm tra và báo cáo trách nhiệm.</w:t>
      </w:r>
    </w:p>
    <w:p w14:paraId="6E93B855" w14:textId="77777777" w:rsidR="00205CBC" w:rsidRDefault="00205CBC" w:rsidP="00205CBC">
      <w:pPr>
        <w:pStyle w:val="NoIndent"/>
        <w:ind w:firstLine="709"/>
      </w:pPr>
      <w:r>
        <w:rPr>
          <w:b/>
          <w:lang w:val="vi-VN"/>
        </w:rPr>
        <w:t>2</w:t>
      </w:r>
      <w:r>
        <w:rPr>
          <w:b/>
        </w:rPr>
        <w:t xml:space="preserve">. </w:t>
      </w:r>
      <w:r>
        <w:t>Phân định cụ thể trách nhiệm giữa Bộ Công an, Văn phòng Trung ương Đảng, Văn phòng Chính phủ và Bộ Khoa học và Công nghệ; bảo đảm không chồng chéo, không bỏ trống nhiệm vụ.</w:t>
      </w:r>
    </w:p>
    <w:p w14:paraId="341387F8" w14:textId="77777777" w:rsidR="00205CBC" w:rsidRPr="00205CBC" w:rsidRDefault="00205CBC" w:rsidP="00205CBC">
      <w:pPr>
        <w:pStyle w:val="NoIndent"/>
        <w:ind w:firstLine="709"/>
        <w:rPr>
          <w:lang w:val="vi-VN"/>
        </w:rPr>
      </w:pPr>
      <w:r>
        <w:rPr>
          <w:b/>
          <w:lang w:val="vi-VN"/>
        </w:rPr>
        <w:t>3</w:t>
      </w:r>
      <w:r>
        <w:rPr>
          <w:b/>
        </w:rPr>
        <w:t xml:space="preserve">. </w:t>
      </w:r>
      <w:r>
        <w:t>Mô hình bộ phận giúp việc chuyên trách</w:t>
      </w:r>
      <w:r>
        <w:rPr>
          <w:lang w:val="vi-VN"/>
        </w:rPr>
        <w:t>, huy động cán bộ từ các bộ, ngành và trong Bộ Công an.</w:t>
      </w:r>
    </w:p>
    <w:p w14:paraId="6C540EEE" w14:textId="71B08938" w:rsidR="00205CBC" w:rsidRPr="00205CBC" w:rsidRDefault="00205CBC" w:rsidP="00205CBC">
      <w:pPr>
        <w:pStyle w:val="NoIndent"/>
        <w:ind w:firstLine="709"/>
        <w:rPr>
          <w:rFonts w:cs="Times New Roman (Body CS)"/>
          <w:spacing w:val="-4"/>
          <w:lang w:val="vi-VN"/>
        </w:rPr>
      </w:pPr>
      <w:r w:rsidRPr="00205CBC">
        <w:rPr>
          <w:rFonts w:cs="Times New Roman (Body CS)"/>
          <w:b/>
          <w:spacing w:val="-4"/>
          <w:lang w:val="vi-VN"/>
        </w:rPr>
        <w:t>4</w:t>
      </w:r>
      <w:r w:rsidRPr="00205CBC">
        <w:rPr>
          <w:rFonts w:cs="Times New Roman (Body CS)"/>
          <w:b/>
          <w:spacing w:val="-4"/>
        </w:rPr>
        <w:t xml:space="preserve">. </w:t>
      </w:r>
      <w:r w:rsidRPr="00205CBC">
        <w:rPr>
          <w:rFonts w:cs="Times New Roman (Body CS)"/>
          <w:spacing w:val="-4"/>
        </w:rPr>
        <w:t>Phương án chuyển giao hồ sơ, dữ liệu, hệ thống theo dõi, nhiệm vụ đang thực hiện</w:t>
      </w:r>
      <w:r w:rsidRPr="00205CBC">
        <w:rPr>
          <w:rFonts w:cs="Times New Roman (Body CS)"/>
          <w:spacing w:val="-4"/>
          <w:lang w:val="vi-VN"/>
        </w:rPr>
        <w:t>,</w:t>
      </w:r>
      <w:r w:rsidRPr="00205CBC">
        <w:rPr>
          <w:rFonts w:cs="Times New Roman (Body CS)"/>
          <w:spacing w:val="-4"/>
        </w:rPr>
        <w:t xml:space="preserve"> các công việc tồn đọng từ cơ chế hiện hành sang cơ chế mới,</w:t>
      </w:r>
      <w:r w:rsidRPr="009C2B66">
        <w:rPr>
          <w:rFonts w:cs="Times New Roman (Body CS)"/>
          <w:b/>
          <w:bCs/>
          <w:spacing w:val="-4"/>
          <w:lang w:val="vi-VN"/>
        </w:rPr>
        <w:t xml:space="preserve"> Hội đồng tư vấn quốc gia</w:t>
      </w:r>
      <w:r w:rsidRPr="00205CBC">
        <w:rPr>
          <w:rFonts w:cs="Times New Roman (Body CS)"/>
          <w:spacing w:val="-4"/>
          <w:lang w:val="vi-VN"/>
        </w:rPr>
        <w:t xml:space="preserve"> </w:t>
      </w:r>
      <w:r w:rsidRPr="00205CBC">
        <w:rPr>
          <w:rFonts w:cs="Times New Roman (Body CS)"/>
          <w:spacing w:val="-4"/>
        </w:rPr>
        <w:t>bảo đảm liên tục, không gián đoạn.</w:t>
      </w:r>
    </w:p>
    <w:p w14:paraId="3702A2C3" w14:textId="3C0328B7" w:rsidR="00205CBC" w:rsidRPr="00757ECE" w:rsidRDefault="00205CBC" w:rsidP="00205CBC">
      <w:pPr>
        <w:pStyle w:val="NoIndent"/>
        <w:ind w:firstLine="709"/>
        <w:rPr>
          <w:lang w:val="vi-VN"/>
        </w:rPr>
      </w:pPr>
      <w:r>
        <w:rPr>
          <w:b/>
          <w:lang w:val="vi-VN"/>
        </w:rPr>
        <w:t>5</w:t>
      </w:r>
      <w:r>
        <w:rPr>
          <w:b/>
        </w:rPr>
        <w:t xml:space="preserve">. </w:t>
      </w:r>
      <w:r>
        <w:t xml:space="preserve">Định hướng giao Công an tỉnh, thành phố làm Cơ quan Thường trực Ban Chỉ đạo cấp tỉnh: cần đánh giá đầy đủ về thẩm quyền, quan hệ với </w:t>
      </w:r>
      <w:r w:rsidR="0009605A">
        <w:t>tỉnh</w:t>
      </w:r>
      <w:r w:rsidR="0009605A">
        <w:rPr>
          <w:lang w:val="vi-VN"/>
        </w:rPr>
        <w:t xml:space="preserve"> uỷ, thành uỷ, Văn phòng</w:t>
      </w:r>
      <w:r>
        <w:t xml:space="preserve"> UBND, sở khoa học và công nghệ</w:t>
      </w:r>
      <w:r w:rsidR="00757ECE">
        <w:rPr>
          <w:lang w:val="vi-VN"/>
        </w:rPr>
        <w:t>.</w:t>
      </w:r>
    </w:p>
    <w:p w14:paraId="2DFAFAB4" w14:textId="13FDFE9D" w:rsidR="00DE3D46" w:rsidRPr="00CB03A2" w:rsidRDefault="00AC53F7" w:rsidP="00CB03A2">
      <w:pPr>
        <w:pStyle w:val="Heading1VN"/>
        <w:ind w:firstLine="709"/>
        <w:rPr>
          <w:bCs/>
        </w:rPr>
      </w:pPr>
      <w:r w:rsidRPr="00CB03A2">
        <w:rPr>
          <w:bCs/>
        </w:rPr>
        <w:t>I</w:t>
      </w:r>
      <w:r w:rsidR="00567569">
        <w:rPr>
          <w:bCs/>
        </w:rPr>
        <w:t>II</w:t>
      </w:r>
      <w:r w:rsidRPr="00CB03A2">
        <w:rPr>
          <w:bCs/>
        </w:rPr>
        <w:t>. NHẬN ĐỊNH CHUNG VÀ QUAN ĐIỂM ĐỀ XUẤT</w:t>
      </w:r>
    </w:p>
    <w:p w14:paraId="548F0A4F" w14:textId="09B6CC1B" w:rsidR="00CB03A2" w:rsidRDefault="00AC53F7" w:rsidP="00CB03A2">
      <w:pPr>
        <w:pStyle w:val="NoIndent"/>
        <w:ind w:firstLine="709"/>
        <w:rPr>
          <w:b/>
          <w:lang w:val="vi-VN"/>
        </w:rPr>
      </w:pPr>
      <w:r>
        <w:rPr>
          <w:b/>
        </w:rPr>
        <w:t>1. Về yêu cầu kiện toàn</w:t>
      </w:r>
    </w:p>
    <w:p w14:paraId="1A1C79D6" w14:textId="7A8D9D90" w:rsidR="00CB03A2" w:rsidRPr="00CB03A2" w:rsidRDefault="00CB03A2" w:rsidP="00CB03A2">
      <w:pPr>
        <w:spacing w:line="264" w:lineRule="auto"/>
        <w:ind w:firstLine="720"/>
        <w:rPr>
          <w:lang w:val="vi-VN"/>
        </w:rPr>
      </w:pPr>
      <w:r>
        <w:t xml:space="preserve">Qua 01 năm 06 tháng thực hiện Nghị quyết 57-NQ/TW, dưới sự chỉ đạo trực tiếp của đồng chí Tổng Bí Thư, Chủ tịch nước Tô Lâm - Trưởng Ban Chỉ </w:t>
      </w:r>
      <w:r>
        <w:lastRenderedPageBreak/>
        <w:t>đạo, việc tổ chức thực hiện đã đạt được nhiều kết quả quan trọng: Các định hướng chiến lược, cơ chế lãnh đạo, chỉ đạo và những điều kiện nền tảng về pháp lý, nguồn lực, hạ tầng, dữ liệu, công nghệ chiến lược đã từng bước được xác lập, cơ bản hoàn thiện thể chế kiến tạo; khoa học, công nghệ, đổi mới sáng tạo và chuyển đổi số đã khẳng định được vị trí đặc biệt quan trọng đối với sự phát triển của đất nước. Giai đoạn mới đặt ra yêu cầu chuyển mạnh từ chủ trương, định hướng sang tổ chức thực hiện quyết liệt, tạo sản phẩm và giá trị cụ thể.</w:t>
      </w:r>
      <w:r>
        <w:rPr>
          <w:lang w:val="vi-VN"/>
        </w:rPr>
        <w:t xml:space="preserve"> </w:t>
      </w:r>
      <w:r>
        <w:t>Vì vậy, việc kiện toàn Ban Chỉ đạo Trung ương là cần thiết, gắn với sự lãnh đạo của Đảng ủy Chính phủ, trách nhiệm tổ chức thực hiện của Chính phủ; đồng thời bảo đảm phương thức lãnh đạo của Đảng, sự chỉ đạo của Bộ Chính trị, Ban Bí thư và tính kế thừa, liên tục trong hoạt động của Ban Chỉ đạo.</w:t>
      </w:r>
    </w:p>
    <w:p w14:paraId="6E3BB1F3" w14:textId="055C89A4" w:rsidR="00CB03A2" w:rsidRPr="00567569" w:rsidRDefault="00CB03A2" w:rsidP="00567569">
      <w:pPr>
        <w:spacing w:line="264" w:lineRule="auto"/>
        <w:ind w:firstLine="720"/>
        <w:rPr>
          <w:lang w:val="vi-VN"/>
        </w:rPr>
      </w:pPr>
      <w:r>
        <w:t>Hiện</w:t>
      </w:r>
      <w:r>
        <w:rPr>
          <w:lang w:val="vi-VN"/>
        </w:rPr>
        <w:t xml:space="preserve"> Bộ Công an đã phối hợp với Văn phòng Chính phủ đang xin ý kiến các thành viên Chính phủ về dự thảo Báo cáo của Đảng uỷ Chính phủ gửi Bộ Chính trị </w:t>
      </w:r>
      <w:r w:rsidRPr="00CB03A2">
        <w:rPr>
          <w:lang w:val="vi-VN"/>
        </w:rPr>
        <w:t>Về việc đề xuất kiện toàn Ban Chỉ đạo Trung ương</w:t>
      </w:r>
      <w:r>
        <w:rPr>
          <w:lang w:val="vi-VN"/>
        </w:rPr>
        <w:t xml:space="preserve"> </w:t>
      </w:r>
      <w:r w:rsidRPr="00CB03A2">
        <w:rPr>
          <w:lang w:val="vi-VN"/>
        </w:rPr>
        <w:t>về phát triển khoa học, công nghệ, đổi mới sáng tạo và chuyển đổi số</w:t>
      </w:r>
      <w:r>
        <w:rPr>
          <w:lang w:val="vi-VN"/>
        </w:rPr>
        <w:t>, trong đó đề xuất giao Bộ Công an là Cơ quan Thường trực Ban Chỉ đạo 57 Trung ương.</w:t>
      </w:r>
    </w:p>
    <w:p w14:paraId="0615073F" w14:textId="77777777" w:rsidR="00CB03A2" w:rsidRDefault="00AC53F7" w:rsidP="00CB03A2">
      <w:pPr>
        <w:pStyle w:val="NoIndent"/>
        <w:ind w:firstLine="709"/>
        <w:rPr>
          <w:b/>
          <w:lang w:val="vi-VN"/>
        </w:rPr>
      </w:pPr>
      <w:r>
        <w:rPr>
          <w:b/>
        </w:rPr>
        <w:t>2. Về căn cứ giao Bộ Công an làm Cơ quan Thường trực</w:t>
      </w:r>
    </w:p>
    <w:p w14:paraId="47D3CFE8" w14:textId="042121A9" w:rsidR="00DE3D46" w:rsidRDefault="00AC53F7" w:rsidP="00CB03A2">
      <w:pPr>
        <w:pStyle w:val="NoIndent"/>
        <w:ind w:firstLine="709"/>
      </w:pPr>
      <w:r>
        <w:t>Bộ Công an đang là Cơ quan Thường trực Ban Chỉ đạo 57 Chính phủ; đã trực tiếp tổ chức theo dõi, đôn đốc các nhiệm vụ về dữ liệu, định danh và xác thực điện tử, Trung tâm dữ liệu quốc gia, dịch vụ công trực tuyến, kinh tế dữ liệu, an ninh mạng và Đề án 06. Đây là nền tảng thực tiễn quan trọng để bảo đảm tính kế thừa, liên tục, khả năng điều phối liên ngành và triển khai ngay khi Ban Chỉ đạo Trung ương được kiện toàn.</w:t>
      </w:r>
    </w:p>
    <w:p w14:paraId="18D3A03C" w14:textId="77777777" w:rsidR="00CB03A2" w:rsidRDefault="00AC53F7" w:rsidP="00CB03A2">
      <w:pPr>
        <w:pStyle w:val="NoIndent"/>
        <w:ind w:firstLine="709"/>
        <w:rPr>
          <w:b/>
          <w:lang w:val="vi-VN"/>
        </w:rPr>
      </w:pPr>
      <w:r>
        <w:rPr>
          <w:b/>
        </w:rPr>
        <w:t>3. Về nguyên tắc tổ chức</w:t>
      </w:r>
    </w:p>
    <w:p w14:paraId="23DBC4AF" w14:textId="40F1D70B" w:rsidR="00DE3D46" w:rsidRDefault="00AC53F7" w:rsidP="00CB03A2">
      <w:pPr>
        <w:pStyle w:val="NoIndent"/>
        <w:ind w:firstLine="709"/>
      </w:pPr>
      <w:r>
        <w:t>Cơ quan Thường trực phải được thiết kế theo nguyên tắc: một đầu mối tham mưu tổng hợp; một hệ thống theo dõi, giám sát; một bộ dữ liệu thống nhất; đánh giá theo sản phẩm đầu ra và hiệu quả thực tế; phân công rõ cơ quan chủ trì, cơ quan phối hợp, thời hạn và trách nhiệm người đứng đầu.</w:t>
      </w:r>
    </w:p>
    <w:p w14:paraId="6647F75D" w14:textId="676EED95" w:rsidR="00DE3D46" w:rsidRPr="00CB03A2" w:rsidRDefault="00AC53F7" w:rsidP="00CB03A2">
      <w:pPr>
        <w:pStyle w:val="Heading1VN"/>
        <w:ind w:firstLine="709"/>
        <w:rPr>
          <w:bCs/>
        </w:rPr>
      </w:pPr>
      <w:r w:rsidRPr="00CB03A2">
        <w:rPr>
          <w:bCs/>
        </w:rPr>
        <w:t>I</w:t>
      </w:r>
      <w:r w:rsidR="00567569">
        <w:rPr>
          <w:bCs/>
          <w:lang w:val="vi-VN"/>
        </w:rPr>
        <w:t>V.</w:t>
      </w:r>
      <w:r w:rsidRPr="00CB03A2">
        <w:rPr>
          <w:bCs/>
        </w:rPr>
        <w:t xml:space="preserve"> ĐỀ XUẤT VỊ TRÍ, VAI TRÒ VÀ NHIỆM VỤ CỦA</w:t>
      </w:r>
      <w:r w:rsidR="00205CBC">
        <w:rPr>
          <w:bCs/>
          <w:lang w:val="vi-VN"/>
        </w:rPr>
        <w:t xml:space="preserve"> BỘ CÔNG AN -</w:t>
      </w:r>
      <w:r w:rsidRPr="00CB03A2">
        <w:rPr>
          <w:bCs/>
        </w:rPr>
        <w:t xml:space="preserve"> CƠ QUAN THƯỜNG TRỰC</w:t>
      </w:r>
    </w:p>
    <w:p w14:paraId="71E9878B" w14:textId="77777777" w:rsidR="00DE3D46" w:rsidRPr="00CB03A2" w:rsidRDefault="00AC53F7" w:rsidP="003279F7">
      <w:pPr>
        <w:pStyle w:val="Heading2VN"/>
        <w:ind w:firstLine="709"/>
        <w:rPr>
          <w:bCs/>
        </w:rPr>
      </w:pPr>
      <w:r w:rsidRPr="00CB03A2">
        <w:rPr>
          <w:bCs/>
        </w:rPr>
        <w:t>1. Vị trí, vai trò</w:t>
      </w:r>
    </w:p>
    <w:p w14:paraId="2701DAC1" w14:textId="77777777" w:rsidR="00DE3D46" w:rsidRDefault="00AC53F7" w:rsidP="003279F7">
      <w:pPr>
        <w:pStyle w:val="BulletVN"/>
        <w:ind w:left="0" w:firstLine="709"/>
      </w:pPr>
      <w:r>
        <w:t>– Là đầu mối tham mưu chiến lược, tổng hợp và phục vụ trực tiếp Trưởng Ban, Phó Trưởng Ban Thường trực và Thường trực Ban Chỉ đạo.</w:t>
      </w:r>
    </w:p>
    <w:p w14:paraId="0D31F050" w14:textId="77777777" w:rsidR="00DE3D46" w:rsidRDefault="00AC53F7" w:rsidP="003279F7">
      <w:pPr>
        <w:pStyle w:val="BulletVN"/>
        <w:ind w:left="0" w:firstLine="709"/>
      </w:pPr>
      <w:r>
        <w:t>– Là trung tâm điều phối thường xuyên giữa chỉ đạo của Ban Chỉ đạo Trung ương với tổ chức thực hiện trong khối Chính phủ và các cơ quan thuộc hệ thống chính trị.</w:t>
      </w:r>
    </w:p>
    <w:p w14:paraId="4FDCEA81" w14:textId="77777777" w:rsidR="00DE3D46" w:rsidRDefault="00AC53F7" w:rsidP="003279F7">
      <w:pPr>
        <w:pStyle w:val="BulletVN"/>
        <w:ind w:left="0" w:firstLine="709"/>
      </w:pPr>
      <w:r>
        <w:lastRenderedPageBreak/>
        <w:t>– Là cơ quan kiểm soát tiến độ, chất lượng và sản phẩm cuối cùng; chủ động phát hiện, cảnh báo sớm, tham mưu xử lý các nhiệm vụ chậm tiến độ, điểm nghẽn liên ngành và vấn đề vượt thẩm quyền của từng cơ quan.</w:t>
      </w:r>
    </w:p>
    <w:p w14:paraId="691D2E9A" w14:textId="77777777" w:rsidR="00DE3D46" w:rsidRDefault="00AC53F7" w:rsidP="003279F7">
      <w:pPr>
        <w:pStyle w:val="BulletVN"/>
        <w:ind w:left="0" w:firstLine="709"/>
      </w:pPr>
      <w:r>
        <w:t>– Là đầu mối quản trị thông tin, dữ liệu và hệ thống giám sát thực hiện Nghị quyết số 57-NQ/TW, phục vụ chỉ đạo, điều hành dựa trên dữ liệu.</w:t>
      </w:r>
    </w:p>
    <w:p w14:paraId="1F91BEB0" w14:textId="77777777" w:rsidR="00DE3D46" w:rsidRPr="00CB03A2" w:rsidRDefault="00AC53F7" w:rsidP="00CB03A2">
      <w:pPr>
        <w:pStyle w:val="Heading2VN"/>
        <w:ind w:firstLine="709"/>
        <w:rPr>
          <w:bCs/>
        </w:rPr>
      </w:pPr>
      <w:r w:rsidRPr="00CB03A2">
        <w:rPr>
          <w:bCs/>
        </w:rPr>
        <w:t>2. Nhóm nhiệm vụ chủ yếu</w:t>
      </w:r>
    </w:p>
    <w:p w14:paraId="354D1944" w14:textId="77777777" w:rsidR="00DE3D46" w:rsidRDefault="00AC53F7" w:rsidP="00CB03A2">
      <w:pPr>
        <w:pStyle w:val="NoIndent"/>
        <w:ind w:firstLine="709"/>
      </w:pPr>
      <w:r>
        <w:rPr>
          <w:b/>
        </w:rPr>
        <w:t xml:space="preserve">a) </w:t>
      </w:r>
      <w:r>
        <w:t>Tham mưu xây dựng chương trình, kế hoạch công tác; chuẩn bị nội dung các phiên họp, hội nghị, cuộc làm việc; dự thảo thông báo kết luận và theo dõi việc thực hiện các kết luận của Ban Chỉ đạo.</w:t>
      </w:r>
    </w:p>
    <w:p w14:paraId="69CF0970" w14:textId="77777777" w:rsidR="00DE3D46" w:rsidRDefault="00AC53F7" w:rsidP="00CB03A2">
      <w:pPr>
        <w:pStyle w:val="NoIndent"/>
        <w:ind w:firstLine="709"/>
      </w:pPr>
      <w:r>
        <w:rPr>
          <w:b/>
        </w:rPr>
        <w:t xml:space="preserve">b) </w:t>
      </w:r>
      <w:r>
        <w:t>Tổ chức theo dõi, đôn đốc, kiểm tra việc thực hiện Nghị quyết số 57-NQ/TW, chương trình công tác, kế hoạch và kết luận của Ban Chỉ đạo; xây dựng cơ chế cảnh báo theo mức độ rủi ro, tiến độ và tác động.</w:t>
      </w:r>
    </w:p>
    <w:p w14:paraId="46A9EF52" w14:textId="51744D18" w:rsidR="00DE3D46" w:rsidRDefault="00AC53F7" w:rsidP="00CB03A2">
      <w:pPr>
        <w:pStyle w:val="NoIndent"/>
        <w:ind w:firstLine="709"/>
      </w:pPr>
      <w:r>
        <w:rPr>
          <w:b/>
        </w:rPr>
        <w:t xml:space="preserve">c) </w:t>
      </w:r>
      <w:r>
        <w:t>Tổng hợp, đánh giá kết quả theo sản phẩm đầu ra, mức độ ứng dụng, thương mại hóa, hiệu quả kinh tế - xã hội, khả năng nhân rộng.</w:t>
      </w:r>
    </w:p>
    <w:p w14:paraId="004EEA45" w14:textId="77777777" w:rsidR="00DE3D46" w:rsidRDefault="00AC53F7" w:rsidP="00CB03A2">
      <w:pPr>
        <w:pStyle w:val="NoIndent"/>
        <w:ind w:firstLine="709"/>
      </w:pPr>
      <w:r>
        <w:rPr>
          <w:b/>
        </w:rPr>
        <w:t xml:space="preserve">d) </w:t>
      </w:r>
      <w:r>
        <w:t>Chủ trì điều phối xử lý các điểm nghẽn về thể chế, dữ liệu, hạ tầng, công nghệ, nhân lực, tài chính và an ninh mạng; kịp thời đề xuất cấp có thẩm quyền quyết định đối với vấn đề liên ngành, liên vùng hoặc vượt thẩm quyền.</w:t>
      </w:r>
    </w:p>
    <w:p w14:paraId="6E7E057F" w14:textId="77777777" w:rsidR="00DE3D46" w:rsidRDefault="00AC53F7" w:rsidP="00CB03A2">
      <w:pPr>
        <w:pStyle w:val="NoIndent"/>
        <w:ind w:firstLine="709"/>
      </w:pPr>
      <w:r>
        <w:rPr>
          <w:b/>
        </w:rPr>
        <w:t xml:space="preserve">đ) </w:t>
      </w:r>
      <w:r>
        <w:t>Quản lý, vận hành hệ thống theo dõi, giám sát; chuẩn hóa chế độ báo cáo, chỉ tiêu, biểu mẫu và dữ liệu đầu vào; bảo đảm thông tin thống nhất, kịp thời, có khả năng truy vết trách nhiệm và kiểm chứng kết quả.</w:t>
      </w:r>
    </w:p>
    <w:p w14:paraId="73A5CE53" w14:textId="4150B9F0" w:rsidR="00DE3D46" w:rsidRDefault="00AC53F7" w:rsidP="00CB03A2">
      <w:pPr>
        <w:pStyle w:val="NoIndent"/>
        <w:ind w:firstLine="709"/>
      </w:pPr>
      <w:r>
        <w:rPr>
          <w:b/>
        </w:rPr>
        <w:t xml:space="preserve">e) </w:t>
      </w:r>
      <w:r>
        <w:t xml:space="preserve">Tổ chức </w:t>
      </w:r>
      <w:r w:rsidR="0057389B">
        <w:t>tham</w:t>
      </w:r>
      <w:r w:rsidR="0057389B">
        <w:rPr>
          <w:lang w:val="vi-VN"/>
        </w:rPr>
        <w:t xml:space="preserve"> mưu </w:t>
      </w:r>
      <w:r>
        <w:t>sơ kết, tổng kết; phát hiện mô hình tốt, sản phẩm hiệu quả để nhân rộng; tham mưu biểu dương, khen thưởng hoặc xem xét trách nhiệm đối với cơ quan, đơn vị chậm trễ, thiếu quyết liệt.</w:t>
      </w:r>
    </w:p>
    <w:p w14:paraId="3AE931AD" w14:textId="56B670E1" w:rsidR="00DE3D46" w:rsidRDefault="00AC53F7" w:rsidP="00CB03A2">
      <w:pPr>
        <w:pStyle w:val="NoIndent"/>
        <w:ind w:firstLine="709"/>
      </w:pPr>
      <w:r>
        <w:rPr>
          <w:b/>
        </w:rPr>
        <w:t xml:space="preserve">g) </w:t>
      </w:r>
      <w:r>
        <w:t>Hướng dẫn, kiểm tra việc kiện toàn Ban Chỉ đạo cấp tỉnh sau khi có chủ trương của Bộ Chính trị; bảo đảm thống nhất về nguyên tắc, phù hợp với tổ chức bộ máy và điều kiện thực tế của địa phương.</w:t>
      </w:r>
    </w:p>
    <w:p w14:paraId="1F238680" w14:textId="7DC7AC0F" w:rsidR="00DE3D46" w:rsidRPr="00205CBC" w:rsidRDefault="00AC53F7" w:rsidP="00CB03A2">
      <w:pPr>
        <w:pStyle w:val="Heading1VN"/>
        <w:ind w:firstLine="709"/>
        <w:rPr>
          <w:bCs/>
        </w:rPr>
      </w:pPr>
      <w:r w:rsidRPr="00205CBC">
        <w:rPr>
          <w:bCs/>
        </w:rPr>
        <w:t>V. CƠ CHẾ PHỐI HỢP VÀ PHÂN ĐỊNH TRÁCH NHIỆM</w:t>
      </w:r>
    </w:p>
    <w:p w14:paraId="38509836" w14:textId="46FEFBCD" w:rsidR="00205CBC" w:rsidRPr="00205CBC" w:rsidRDefault="00205CBC" w:rsidP="00205CBC">
      <w:pPr>
        <w:pStyle w:val="NoIndent"/>
        <w:ind w:firstLine="709"/>
        <w:rPr>
          <w:lang w:val="vi-VN"/>
        </w:rPr>
      </w:pPr>
      <w:r>
        <w:rPr>
          <w:b/>
          <w:lang w:val="vi-VN"/>
        </w:rPr>
        <w:t>1</w:t>
      </w:r>
      <w:r>
        <w:rPr>
          <w:b/>
        </w:rPr>
        <w:t>. Bộ Công an - Cơ quan Thường trực</w:t>
      </w:r>
      <w:r>
        <w:rPr>
          <w:b/>
          <w:lang w:val="vi-VN"/>
        </w:rPr>
        <w:t>:</w:t>
      </w:r>
      <w:r>
        <w:rPr>
          <w:b/>
        </w:rPr>
        <w:t xml:space="preserve"> </w:t>
      </w:r>
      <w:r>
        <w:t>Chủ trì tham mưu tổng hợp, điều phối, theo dõi, đôn đốc, kiểm tra, quản trị dữ liệu và hệ thống giám sát; báo cáo, kịp thời cảnh báo và đề xuất xử lý điểm nghẽn.</w:t>
      </w:r>
    </w:p>
    <w:p w14:paraId="30EBAF5F" w14:textId="5588C8AA" w:rsidR="00DE3D46" w:rsidRDefault="00205CBC" w:rsidP="00CB03A2">
      <w:pPr>
        <w:pStyle w:val="NoIndent"/>
        <w:ind w:firstLine="709"/>
      </w:pPr>
      <w:r>
        <w:rPr>
          <w:b/>
          <w:lang w:val="vi-VN"/>
        </w:rPr>
        <w:t>2</w:t>
      </w:r>
      <w:r>
        <w:rPr>
          <w:b/>
        </w:rPr>
        <w:t>. Văn phòng Trung ương Đảng</w:t>
      </w:r>
      <w:r>
        <w:rPr>
          <w:b/>
          <w:lang w:val="vi-VN"/>
        </w:rPr>
        <w:t>:</w:t>
      </w:r>
      <w:r>
        <w:rPr>
          <w:b/>
        </w:rPr>
        <w:t xml:space="preserve"> </w:t>
      </w:r>
      <w:r w:rsidR="00886D31" w:rsidRPr="00886D31">
        <w:rPr>
          <w:bCs/>
        </w:rPr>
        <w:t>Đầu</w:t>
      </w:r>
      <w:r w:rsidR="00886D31" w:rsidRPr="00886D31">
        <w:rPr>
          <w:bCs/>
          <w:lang w:val="vi-VN"/>
        </w:rPr>
        <w:t xml:space="preserve"> mối</w:t>
      </w:r>
      <w:r w:rsidR="00886D31">
        <w:rPr>
          <w:b/>
          <w:lang w:val="vi-VN"/>
        </w:rPr>
        <w:t xml:space="preserve"> </w:t>
      </w:r>
      <w:r w:rsidR="00886D31">
        <w:rPr>
          <w:lang w:val="vi-VN"/>
        </w:rPr>
        <w:t>p</w:t>
      </w:r>
      <w:r>
        <w:t>hối hợp chuẩn bị nội dung thuộc thẩm quyền của Đảng và kết nối công tác của Ban Chỉ đạo với các ban, cơ quan Đảng Trung ương.</w:t>
      </w:r>
    </w:p>
    <w:p w14:paraId="5CB3A54E" w14:textId="47DC97D9" w:rsidR="00DE3D46" w:rsidRDefault="00AC53F7" w:rsidP="00CB03A2">
      <w:pPr>
        <w:pStyle w:val="NoIndent"/>
        <w:ind w:firstLine="709"/>
      </w:pPr>
      <w:r>
        <w:rPr>
          <w:b/>
        </w:rPr>
        <w:t>2. Văn phòng Chính phủ</w:t>
      </w:r>
      <w:r w:rsidR="00205CBC">
        <w:rPr>
          <w:b/>
          <w:lang w:val="vi-VN"/>
        </w:rPr>
        <w:t>:</w:t>
      </w:r>
      <w:r>
        <w:rPr>
          <w:b/>
        </w:rPr>
        <w:t xml:space="preserve"> </w:t>
      </w:r>
      <w:r>
        <w:t>Phối hợp c</w:t>
      </w:r>
      <w:r w:rsidR="00205CBC">
        <w:rPr>
          <w:lang w:val="vi-VN"/>
        </w:rPr>
        <w:t>ụ thể hoá</w:t>
      </w:r>
      <w:r>
        <w:t xml:space="preserve"> kết luận của Ban Chỉ đạo thành nhiệm vụ điều hành của Chính phủ, Thủ tướng Chính phủ; theo dõi việc </w:t>
      </w:r>
      <w:r>
        <w:lastRenderedPageBreak/>
        <w:t>đưa nhiệm vụ vào chương trình công tác, nghị quyết, quyết định, công điện và thông báo kết luận của Chính phủ.</w:t>
      </w:r>
    </w:p>
    <w:p w14:paraId="72D97A59" w14:textId="46E5ED26" w:rsidR="00DE3D46" w:rsidRDefault="00AC53F7" w:rsidP="00CB03A2">
      <w:pPr>
        <w:pStyle w:val="NoIndent"/>
        <w:ind w:firstLine="709"/>
      </w:pPr>
      <w:r>
        <w:rPr>
          <w:b/>
        </w:rPr>
        <w:t>3. Bộ Khoa học và Công nghệ</w:t>
      </w:r>
      <w:r w:rsidR="00205CBC">
        <w:rPr>
          <w:b/>
          <w:lang w:val="vi-VN"/>
        </w:rPr>
        <w:t>:</w:t>
      </w:r>
      <w:r>
        <w:rPr>
          <w:b/>
        </w:rPr>
        <w:t xml:space="preserve"> </w:t>
      </w:r>
      <w:r>
        <w:t>Thực hiện chức năng quản lý nhà nước, tham mưu chuyên môn về khoa học, công nghệ, đổi mới sáng tạo và chuyển đổi số; xây dựng tiêu chuẩn, quy chuẩn, cơ chế, chính sách, danh mục công nghệ và sản phẩm.</w:t>
      </w:r>
    </w:p>
    <w:p w14:paraId="6B1C18D6" w14:textId="4C11B537" w:rsidR="00DE3D46" w:rsidRPr="00C77A32" w:rsidRDefault="00AC53F7" w:rsidP="00C77A32">
      <w:pPr>
        <w:pStyle w:val="NoIndent"/>
        <w:ind w:firstLine="709"/>
        <w:rPr>
          <w:lang w:val="vi-VN"/>
        </w:rPr>
      </w:pPr>
      <w:r>
        <w:rPr>
          <w:b/>
        </w:rPr>
        <w:t>5. Các bộ, ngành, địa phương</w:t>
      </w:r>
      <w:r w:rsidR="00205CBC">
        <w:rPr>
          <w:b/>
          <w:lang w:val="vi-VN"/>
        </w:rPr>
        <w:t>:</w:t>
      </w:r>
      <w:r>
        <w:rPr>
          <w:b/>
        </w:rPr>
        <w:t xml:space="preserve"> </w:t>
      </w:r>
      <w:r>
        <w:t>Cơ quan chủ trì chịu trách nhiệm về sản phẩm cuối cùng; cơ quan phối hợp chịu trách nhiệm về dữ liệu, hạ tầng, nhân lực, kỹ thuật, nguồn lực và thời hạn phối hợp. Người đứng đầu phải trực tiếp chỉ đạo, chịu trách nhiệm trước Trưởng Ban về kết quả</w:t>
      </w:r>
      <w:r w:rsidR="00C77A32">
        <w:rPr>
          <w:lang w:val="vi-VN"/>
        </w:rPr>
        <w:t>.</w:t>
      </w:r>
    </w:p>
    <w:sectPr w:rsidR="00DE3D46" w:rsidRPr="00C77A32" w:rsidSect="00CB03A2">
      <w:footerReference w:type="default" r:id="rId8"/>
      <w:pgSz w:w="11901" w:h="16817"/>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48420" w14:textId="77777777" w:rsidR="00AC53F7" w:rsidRDefault="00AC53F7">
      <w:pPr>
        <w:spacing w:after="0" w:line="240" w:lineRule="auto"/>
      </w:pPr>
      <w:r>
        <w:separator/>
      </w:r>
    </w:p>
  </w:endnote>
  <w:endnote w:type="continuationSeparator" w:id="0">
    <w:p w14:paraId="553851AF" w14:textId="77777777" w:rsidR="00AC53F7" w:rsidRDefault="00AC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mes New Roman (Body CS)">
    <w:panose1 w:val="020B0604020202020204"/>
    <w:charset w:val="00"/>
    <w:family w:val="roman"/>
    <w:notTrueType/>
    <w:pitch w:val="default"/>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1717" w14:textId="1717C13A" w:rsidR="00DE3D46" w:rsidRDefault="00AC53F7">
    <w:pPr>
      <w:pStyle w:val="Footer"/>
      <w:jc w:val="center"/>
    </w:pPr>
    <w:r>
      <w:rPr>
        <w:i/>
        <w:sz w:val="22"/>
      </w:rPr>
      <w:t>Tài liệu phục vụ cuộc họp</w:t>
    </w:r>
    <w:r>
      <w:t xml:space="preserve">   |    </w:t>
    </w:r>
    <w:r>
      <w:rPr>
        <w:sz w:val="22"/>
      </w:rPr>
      <w:fldChar w:fldCharType="begin"/>
    </w:r>
    <w:r>
      <w:rPr>
        <w:sz w:val="22"/>
      </w:rPr>
      <w:instrText>PAGE</w:instrText>
    </w:r>
    <w:r>
      <w:rPr>
        <w:sz w:val="22"/>
      </w:rPr>
      <w:fldChar w:fldCharType="separate"/>
    </w:r>
    <w:r w:rsidR="00CB03A2">
      <w:rPr>
        <w:noProof/>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DA70E" w14:textId="77777777" w:rsidR="00AC53F7" w:rsidRDefault="00AC53F7">
      <w:pPr>
        <w:spacing w:after="0" w:line="240" w:lineRule="auto"/>
      </w:pPr>
      <w:r>
        <w:separator/>
      </w:r>
    </w:p>
  </w:footnote>
  <w:footnote w:type="continuationSeparator" w:id="0">
    <w:p w14:paraId="7C403A63" w14:textId="77777777" w:rsidR="00AC53F7" w:rsidRDefault="00AC5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165769">
    <w:abstractNumId w:val="8"/>
  </w:num>
  <w:num w:numId="2" w16cid:durableId="2124492158">
    <w:abstractNumId w:val="6"/>
  </w:num>
  <w:num w:numId="3" w16cid:durableId="17170814">
    <w:abstractNumId w:val="5"/>
  </w:num>
  <w:num w:numId="4" w16cid:durableId="1051461932">
    <w:abstractNumId w:val="4"/>
  </w:num>
  <w:num w:numId="5" w16cid:durableId="2107074016">
    <w:abstractNumId w:val="7"/>
  </w:num>
  <w:num w:numId="6" w16cid:durableId="1987323009">
    <w:abstractNumId w:val="3"/>
  </w:num>
  <w:num w:numId="7" w16cid:durableId="108283745">
    <w:abstractNumId w:val="2"/>
  </w:num>
  <w:num w:numId="8" w16cid:durableId="1374504519">
    <w:abstractNumId w:val="1"/>
  </w:num>
  <w:num w:numId="9" w16cid:durableId="1874296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5D6C"/>
    <w:rsid w:val="00085765"/>
    <w:rsid w:val="0009605A"/>
    <w:rsid w:val="0015074B"/>
    <w:rsid w:val="00205CBC"/>
    <w:rsid w:val="0029639D"/>
    <w:rsid w:val="00326F90"/>
    <w:rsid w:val="003279F7"/>
    <w:rsid w:val="004D37B9"/>
    <w:rsid w:val="004F6B55"/>
    <w:rsid w:val="00567569"/>
    <w:rsid w:val="0057389B"/>
    <w:rsid w:val="00757ECE"/>
    <w:rsid w:val="007C3F98"/>
    <w:rsid w:val="00800D44"/>
    <w:rsid w:val="00886D31"/>
    <w:rsid w:val="008E0963"/>
    <w:rsid w:val="009C2B66"/>
    <w:rsid w:val="00AA1D8D"/>
    <w:rsid w:val="00AC53F7"/>
    <w:rsid w:val="00AD1A78"/>
    <w:rsid w:val="00B05947"/>
    <w:rsid w:val="00B374A7"/>
    <w:rsid w:val="00B47730"/>
    <w:rsid w:val="00C77A32"/>
    <w:rsid w:val="00CB03A2"/>
    <w:rsid w:val="00CB0664"/>
    <w:rsid w:val="00CE5EB2"/>
    <w:rsid w:val="00DE3D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B2DD5D"/>
  <w14:defaultImageDpi w14:val="300"/>
  <w15:docId w15:val="{6E0D7B55-078C-F548-B926-B6E6A57B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ind w:firstLine="567"/>
      <w:jc w:val="both"/>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enterTitle">
    <w:name w:val="CenterTitle"/>
    <w:pPr>
      <w:spacing w:after="40"/>
      <w:jc w:val="center"/>
    </w:pPr>
    <w:rPr>
      <w:rFonts w:ascii="Times New Roman" w:eastAsia="Times New Roman" w:hAnsi="Times New Roman"/>
      <w:b/>
      <w:sz w:val="30"/>
    </w:rPr>
  </w:style>
  <w:style w:type="paragraph" w:customStyle="1" w:styleId="MainTitle">
    <w:name w:val="MainTitle"/>
    <w:pPr>
      <w:spacing w:before="40" w:after="40"/>
      <w:jc w:val="center"/>
    </w:pPr>
    <w:rPr>
      <w:rFonts w:ascii="Times New Roman" w:eastAsia="Times New Roman" w:hAnsi="Times New Roman"/>
      <w:b/>
      <w:sz w:val="32"/>
    </w:rPr>
  </w:style>
  <w:style w:type="paragraph" w:customStyle="1" w:styleId="Heading1VN">
    <w:name w:val="Heading1VN"/>
    <w:pPr>
      <w:spacing w:before="160" w:after="80"/>
    </w:pPr>
    <w:rPr>
      <w:rFonts w:ascii="Times New Roman" w:eastAsia="Times New Roman" w:hAnsi="Times New Roman"/>
      <w:b/>
      <w:sz w:val="28"/>
    </w:rPr>
  </w:style>
  <w:style w:type="paragraph" w:customStyle="1" w:styleId="Heading2VN">
    <w:name w:val="Heading2VN"/>
    <w:pPr>
      <w:spacing w:before="80" w:after="40"/>
    </w:pPr>
    <w:rPr>
      <w:rFonts w:ascii="Times New Roman" w:eastAsia="Times New Roman" w:hAnsi="Times New Roman"/>
      <w:b/>
      <w:sz w:val="28"/>
    </w:rPr>
  </w:style>
  <w:style w:type="paragraph" w:customStyle="1" w:styleId="NoIndent">
    <w:name w:val="NoIndent"/>
    <w:pPr>
      <w:spacing w:after="80"/>
      <w:jc w:val="both"/>
    </w:pPr>
    <w:rPr>
      <w:rFonts w:ascii="Times New Roman" w:eastAsia="Times New Roman" w:hAnsi="Times New Roman"/>
      <w:sz w:val="28"/>
    </w:rPr>
  </w:style>
  <w:style w:type="paragraph" w:customStyle="1" w:styleId="BulletVN">
    <w:name w:val="BulletVN"/>
    <w:pPr>
      <w:spacing w:after="40"/>
      <w:ind w:left="340" w:hanging="255"/>
      <w:jc w:val="both"/>
    </w:pPr>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1586</Words>
  <Characters>5666</Characters>
  <Application>Microsoft Office Word</Application>
  <DocSecurity>0</DocSecurity>
  <Lines>118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trong nguyenvan</cp:lastModifiedBy>
  <cp:revision>15</cp:revision>
  <cp:lastPrinted>2026-07-21T09:59:00Z</cp:lastPrinted>
  <dcterms:created xsi:type="dcterms:W3CDTF">2013-12-23T23:15:00Z</dcterms:created>
  <dcterms:modified xsi:type="dcterms:W3CDTF">2026-07-21T10:04:00Z</dcterms:modified>
  <cp:category/>
</cp:coreProperties>
</file>