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F97DB" w14:textId="7DA241ED" w:rsidR="00AB4E5C" w:rsidRDefault="00AB4E5C" w:rsidP="0077494F">
      <w:pPr>
        <w:spacing w:after="360" w:line="360" w:lineRule="auto"/>
        <w:jc w:val="center"/>
      </w:pP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200"/>
        <w:gridCol w:w="3700"/>
        <w:gridCol w:w="4358"/>
        <w:gridCol w:w="3000"/>
      </w:tblGrid>
      <w:tr w:rsidR="00AB4E5C" w14:paraId="536A0A4F" w14:textId="77777777" w:rsidTr="0077494F">
        <w:tblPrEx>
          <w:tblCellMar>
            <w:top w:w="0" w:type="dxa"/>
            <w:bottom w:w="0" w:type="dxa"/>
          </w:tblCellMar>
        </w:tblPrEx>
        <w:trPr>
          <w:tblHeader/>
        </w:trPr>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6316DAC" w14:textId="77777777" w:rsidR="00AB4E5C" w:rsidRDefault="00000000" w:rsidP="0077494F">
            <w:pPr>
              <w:spacing w:line="300" w:lineRule="auto"/>
              <w:jc w:val="center"/>
            </w:pPr>
            <w:r>
              <w:rPr>
                <w:b/>
                <w:bCs/>
              </w:rPr>
              <w:t>STT</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1493368" w14:textId="77777777" w:rsidR="00AB4E5C" w:rsidRDefault="00000000" w:rsidP="0077494F">
            <w:pPr>
              <w:spacing w:line="300" w:lineRule="auto"/>
              <w:jc w:val="center"/>
            </w:pPr>
            <w:r>
              <w:rPr>
                <w:b/>
                <w:bCs/>
              </w:rPr>
              <w:t>Nội dung</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045E10B" w14:textId="77777777" w:rsidR="00AB4E5C" w:rsidRDefault="00000000" w:rsidP="0077494F">
            <w:pPr>
              <w:spacing w:line="300" w:lineRule="auto"/>
              <w:jc w:val="center"/>
            </w:pPr>
            <w:r>
              <w:rPr>
                <w:b/>
                <w:bCs/>
              </w:rPr>
              <w:t>Đề xuất tại Hồ sơ Luật An ninh dữ liệu</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3D728AD" w14:textId="77777777" w:rsidR="00AB4E5C" w:rsidRDefault="00000000" w:rsidP="0077494F">
            <w:pPr>
              <w:spacing w:line="300" w:lineRule="auto"/>
              <w:jc w:val="center"/>
            </w:pPr>
            <w:r>
              <w:rPr>
                <w:b/>
                <w:bCs/>
              </w:rPr>
              <w:t>Quy định pháp luật hiện hành</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0407234" w14:textId="77777777" w:rsidR="00AB4E5C" w:rsidRDefault="00000000" w:rsidP="0077494F">
            <w:pPr>
              <w:spacing w:line="300" w:lineRule="auto"/>
              <w:jc w:val="center"/>
            </w:pPr>
            <w:r>
              <w:rPr>
                <w:b/>
                <w:bCs/>
              </w:rPr>
              <w:t>Đánh giá, kiến nghị</w:t>
            </w:r>
          </w:p>
        </w:tc>
      </w:tr>
      <w:tr w:rsidR="00AB4E5C" w14:paraId="2251532D" w14:textId="77777777">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61A553D" w14:textId="77777777" w:rsidR="00AB4E5C" w:rsidRDefault="00000000" w:rsidP="0077494F">
            <w:pPr>
              <w:spacing w:line="300" w:lineRule="auto"/>
              <w:jc w:val="center"/>
            </w:pPr>
            <w:r>
              <w:rPr>
                <w:b/>
                <w:bCs/>
              </w:rPr>
              <w:t>1</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5B44C526" w14:textId="77777777" w:rsidR="00AB4E5C" w:rsidRDefault="00000000" w:rsidP="0077494F">
            <w:pPr>
              <w:spacing w:before="40" w:after="40" w:line="300" w:lineRule="auto"/>
              <w:jc w:val="both"/>
            </w:pPr>
            <w:r>
              <w:t>Phân loại cấp độ dữ liệu</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784C2149" w14:textId="77777777" w:rsidR="00AB4E5C" w:rsidRDefault="00000000" w:rsidP="0077494F">
            <w:pPr>
              <w:spacing w:before="40" w:after="40" w:line="300" w:lineRule="auto"/>
              <w:jc w:val="both"/>
            </w:pPr>
            <w:r>
              <w:t>Phân loại dữ liệu theo bốn cấp độ rủi ro nhưng sử dụng thuật ngữ chưa thống nhất giữa các văn bản trong Hồ sơ:</w:t>
            </w:r>
          </w:p>
          <w:p w14:paraId="1BA5EF99" w14:textId="77777777" w:rsidR="00AB4E5C" w:rsidRDefault="00000000" w:rsidP="0077494F">
            <w:pPr>
              <w:spacing w:before="30" w:after="30" w:line="300" w:lineRule="auto"/>
              <w:ind w:left="200" w:hanging="200"/>
              <w:jc w:val="both"/>
            </w:pPr>
            <w:r>
              <w:t>- Tờ trình Chính sách 1: “Cốt lõi”, “Quan trọng”;</w:t>
            </w:r>
          </w:p>
          <w:p w14:paraId="47E580A5" w14:textId="77777777" w:rsidR="00AB4E5C" w:rsidRDefault="00000000" w:rsidP="0077494F">
            <w:pPr>
              <w:spacing w:before="30" w:after="30" w:line="300" w:lineRule="auto"/>
              <w:ind w:left="200" w:hanging="200"/>
              <w:jc w:val="both"/>
            </w:pPr>
            <w:r>
              <w:t>- Tờ trình Chính sách 2: “Cấp độ 1, 2, 3, 4”;</w:t>
            </w:r>
          </w:p>
          <w:p w14:paraId="4A851F65" w14:textId="77777777" w:rsidR="00AB4E5C" w:rsidRDefault="00000000" w:rsidP="0077494F">
            <w:pPr>
              <w:spacing w:before="30" w:after="30" w:line="300" w:lineRule="auto"/>
              <w:ind w:left="200" w:hanging="200"/>
              <w:jc w:val="both"/>
            </w:pPr>
            <w:r>
              <w:t>- Báo cáo đánh giá tác động: “Cốt lõi - Quan trọng - Cần thiết - Phổ thông”.</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70123D48" w14:textId="77777777" w:rsidR="00AB4E5C" w:rsidRDefault="00000000" w:rsidP="0077494F">
            <w:pPr>
              <w:spacing w:before="30" w:after="30" w:line="300" w:lineRule="auto"/>
              <w:ind w:left="200" w:hanging="200"/>
              <w:jc w:val="both"/>
            </w:pPr>
            <w:r>
              <w:t xml:space="preserve">- Phân loại theo tính chất quan trọng của dữ liệu gồm ba nhóm: dữ liệu cốt lõi, dữ liệu quan trọng và dữ liệu khác </w:t>
            </w:r>
            <w:r>
              <w:rPr>
                <w:i/>
                <w:iCs/>
              </w:rPr>
              <w:t>(Điều 13 Luật Dữ liệu số 60/2024/QH15)</w:t>
            </w:r>
            <w:r>
              <w:t>;</w:t>
            </w:r>
          </w:p>
          <w:p w14:paraId="06C5D9F6" w14:textId="77777777" w:rsidR="00AB4E5C" w:rsidRDefault="00000000" w:rsidP="0077494F">
            <w:pPr>
              <w:spacing w:before="30" w:after="30" w:line="300" w:lineRule="auto"/>
              <w:ind w:left="200" w:hanging="200"/>
              <w:jc w:val="both"/>
            </w:pPr>
            <w:r>
              <w:t xml:space="preserve">- Bốn loại rủi ro phát sinh trong xử lý dữ liệu: rủi ro quyền riêng tư, rủi ro an ninh mạng, rủi ro nhận dạng và quản lý truy cập, rủi ro khác </w:t>
            </w:r>
            <w:r>
              <w:rPr>
                <w:i/>
                <w:iCs/>
              </w:rPr>
              <w:t>(Điều 15 Nghị định số 165/2025/NĐ-CP)</w:t>
            </w:r>
            <w:r>
              <w:t>.</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6F476DEF" w14:textId="77777777" w:rsidR="00AB4E5C" w:rsidRDefault="00000000" w:rsidP="0077494F">
            <w:pPr>
              <w:spacing w:before="40" w:after="40" w:line="300" w:lineRule="auto"/>
              <w:jc w:val="both"/>
            </w:pPr>
            <w:r>
              <w:t>Đề nghị thống nhất bộ thuật ngữ phân loại xuyên suốt Hồ sơ; kế thừa khung phân loại tại Điều 13 Luật Dữ liệu và bốn loại rủi ro tại Điều 15 Nghị định 165/2025; trường hợp cần phân loại sâu hơn cho mục đích an ninh, đề nghị xây dựng tiêu chí phân nhánh trong nội bộ nhóm “cốt lõi” và “quan trọng”.</w:t>
            </w:r>
          </w:p>
        </w:tc>
      </w:tr>
      <w:tr w:rsidR="00AB4E5C" w14:paraId="4702B206" w14:textId="77777777">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4F0A7D0" w14:textId="77777777" w:rsidR="00AB4E5C" w:rsidRDefault="00000000" w:rsidP="0077494F">
            <w:pPr>
              <w:spacing w:line="300" w:lineRule="auto"/>
              <w:jc w:val="center"/>
            </w:pPr>
            <w:r>
              <w:rPr>
                <w:b/>
                <w:bCs/>
              </w:rPr>
              <w:t>2</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3F628E76" w14:textId="77777777" w:rsidR="00AB4E5C" w:rsidRDefault="00000000" w:rsidP="0077494F">
            <w:pPr>
              <w:spacing w:before="40" w:after="40" w:line="300" w:lineRule="auto"/>
              <w:jc w:val="both"/>
            </w:pPr>
            <w:r>
              <w:t>Bảo vệ dữ liệu xuyên suốt vòng đời (Chính sách 2)</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43000BAD" w14:textId="77777777" w:rsidR="00AB4E5C" w:rsidRDefault="00000000" w:rsidP="0077494F">
            <w:pPr>
              <w:spacing w:before="40" w:after="40" w:line="300" w:lineRule="auto"/>
              <w:jc w:val="both"/>
            </w:pPr>
            <w:r>
              <w:t>Quy định bảo đảm an ninh dữ liệu xuyên suốt vòng đời của dữ liệu; tiêu chuẩn mật mã tiên tiến và biện pháp bảo vệ xuyên suốt vòng đời; kiểm soát rủi ro, ứng phó sự cố và phục hồi dữ liệu.</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73CCB846" w14:textId="77777777" w:rsidR="00AB4E5C" w:rsidRDefault="00000000" w:rsidP="0077494F">
            <w:pPr>
              <w:spacing w:before="30" w:after="30" w:line="300" w:lineRule="auto"/>
              <w:ind w:left="200" w:hanging="200"/>
              <w:jc w:val="both"/>
            </w:pPr>
            <w:r>
              <w:t xml:space="preserve">- “Biện pháp bảo vệ dữ liệu được áp dụng trong toàn bộ quá trình xử lý dữ liệu” </w:t>
            </w:r>
            <w:r>
              <w:rPr>
                <w:i/>
                <w:iCs/>
              </w:rPr>
              <w:t>(Khoản 1 Điều 27 Luật Dữ liệu số 60/2024/QH15)</w:t>
            </w:r>
            <w:r>
              <w:t>;</w:t>
            </w:r>
          </w:p>
          <w:p w14:paraId="0FC639C3" w14:textId="77777777" w:rsidR="00AB4E5C" w:rsidRDefault="00000000" w:rsidP="0077494F">
            <w:pPr>
              <w:spacing w:before="30" w:after="30" w:line="300" w:lineRule="auto"/>
              <w:ind w:left="200" w:hanging="200"/>
              <w:jc w:val="both"/>
            </w:pPr>
            <w:r>
              <w:t xml:space="preserve">- Cơ chế thông báo, phối hợp với đơn vị chuyên trách thuộc Bộ Công an, Bộ Quốc phòng </w:t>
            </w:r>
            <w:r>
              <w:rPr>
                <w:i/>
                <w:iCs/>
              </w:rPr>
              <w:t>(Khoản 4 Điều 27 Luật Dữ liệu)</w:t>
            </w:r>
            <w:r>
              <w:t>;</w:t>
            </w:r>
          </w:p>
          <w:p w14:paraId="42A2A9B5" w14:textId="77777777" w:rsidR="00AB4E5C" w:rsidRDefault="00000000" w:rsidP="0077494F">
            <w:pPr>
              <w:spacing w:before="30" w:after="30" w:line="300" w:lineRule="auto"/>
              <w:ind w:left="200" w:hanging="200"/>
              <w:jc w:val="both"/>
            </w:pPr>
            <w:r>
              <w:t xml:space="preserve">- Tiêu chuẩn, quy chuẩn kỹ thuật về dữ liệu </w:t>
            </w:r>
            <w:r>
              <w:rPr>
                <w:i/>
                <w:iCs/>
              </w:rPr>
              <w:t>(Điều 28 Luật Dữ liệu)</w:t>
            </w:r>
            <w:r>
              <w:t>;</w:t>
            </w:r>
          </w:p>
          <w:p w14:paraId="7555639C" w14:textId="77777777" w:rsidR="00AB4E5C" w:rsidRDefault="00000000" w:rsidP="0077494F">
            <w:pPr>
              <w:spacing w:before="30" w:after="30" w:line="300" w:lineRule="auto"/>
              <w:ind w:left="200" w:hanging="200"/>
              <w:jc w:val="both"/>
            </w:pPr>
            <w:r>
              <w:lastRenderedPageBreak/>
              <w:t xml:space="preserve">- Quản lý rủi ro phát sinh trong xử lý dữ liệu </w:t>
            </w:r>
            <w:r>
              <w:rPr>
                <w:i/>
                <w:iCs/>
              </w:rPr>
              <w:t>(Điều 15 Nghị định số 165/2025/NĐ-CP)</w:t>
            </w:r>
            <w:r>
              <w:t>;</w:t>
            </w:r>
          </w:p>
          <w:p w14:paraId="67DB5639" w14:textId="77777777" w:rsidR="00AB4E5C" w:rsidRDefault="00000000" w:rsidP="0077494F">
            <w:pPr>
              <w:spacing w:before="30" w:after="30" w:line="300" w:lineRule="auto"/>
              <w:ind w:left="200" w:hanging="200"/>
              <w:jc w:val="both"/>
            </w:pPr>
            <w:r>
              <w:t xml:space="preserve">- Giám sát bảo mật, cảnh báo sớm và quản lý khẩn cấp dữ liệu </w:t>
            </w:r>
            <w:r>
              <w:rPr>
                <w:i/>
                <w:iCs/>
              </w:rPr>
              <w:t>(Điều 19 Nghị định số 165/2025/NĐ-CP)</w:t>
            </w:r>
            <w:r>
              <w:t>.</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6487C0F7" w14:textId="77777777" w:rsidR="00AB4E5C" w:rsidRDefault="00000000" w:rsidP="0077494F">
            <w:pPr>
              <w:spacing w:before="40" w:after="40" w:line="300" w:lineRule="auto"/>
              <w:jc w:val="both"/>
            </w:pPr>
            <w:r>
              <w:lastRenderedPageBreak/>
              <w:t>Phạm vi điều chỉnh trùng với các quy định nêu trên. Đề nghị làm rõ nội dung mới mà Luật An ninh dữ liệu bổ sung; đối với các nội dung kỹ thuật chưa được quy định, đề nghị nghiên cứu phương án sửa đổi, bổ sung Nghị định 165/2025 thay vì luật hóa lại.</w:t>
            </w:r>
          </w:p>
        </w:tc>
      </w:tr>
      <w:tr w:rsidR="00AB4E5C" w14:paraId="6912898D" w14:textId="77777777">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D747868" w14:textId="77777777" w:rsidR="00AB4E5C" w:rsidRDefault="00000000" w:rsidP="0077494F">
            <w:pPr>
              <w:spacing w:line="300" w:lineRule="auto"/>
              <w:jc w:val="center"/>
            </w:pPr>
            <w:r>
              <w:rPr>
                <w:b/>
                <w:bCs/>
              </w:rPr>
              <w:lastRenderedPageBreak/>
              <w:t>3</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083BFAA9" w14:textId="77777777" w:rsidR="00AB4E5C" w:rsidRDefault="00000000" w:rsidP="0077494F">
            <w:pPr>
              <w:spacing w:before="40" w:after="40" w:line="300" w:lineRule="auto"/>
              <w:jc w:val="both"/>
            </w:pPr>
            <w:r>
              <w:t>Chuyển giao dữ liệu xuyên biên giới (Chính sách 3)</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000BE6D0" w14:textId="77777777" w:rsidR="00AB4E5C" w:rsidRDefault="00000000" w:rsidP="0077494F">
            <w:pPr>
              <w:spacing w:before="40" w:after="40" w:line="300" w:lineRule="auto"/>
              <w:jc w:val="both"/>
            </w:pPr>
            <w:r>
              <w:t>Cơ chế lưu trữ thực địa; danh sách trắng các quốc gia an toàn; tự đánh giá tác động (DPIA); tự chứng nhận và hậu kiểm đối với hoạt động chuyển dữ liệu ra nước ngoài.</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63A25CA1" w14:textId="77777777" w:rsidR="00AB4E5C" w:rsidRDefault="00000000" w:rsidP="0077494F">
            <w:pPr>
              <w:spacing w:before="30" w:after="30" w:line="300" w:lineRule="auto"/>
              <w:ind w:left="200" w:hanging="200"/>
              <w:jc w:val="both"/>
            </w:pPr>
            <w:r>
              <w:t xml:space="preserve">- Ba trường hợp chuyển, xử lý dữ liệu cốt lõi và dữ liệu quan trọng xuyên biên giới </w:t>
            </w:r>
            <w:r>
              <w:rPr>
                <w:i/>
                <w:iCs/>
              </w:rPr>
              <w:t>(Khoản 2 Điều 23 Luật Dữ liệu số 60/2024/QH15)</w:t>
            </w:r>
            <w:r>
              <w:t>;</w:t>
            </w:r>
          </w:p>
          <w:p w14:paraId="66C866A0" w14:textId="77777777" w:rsidR="00AB4E5C" w:rsidRDefault="00000000" w:rsidP="0077494F">
            <w:pPr>
              <w:spacing w:before="30" w:after="30" w:line="300" w:lineRule="auto"/>
              <w:ind w:left="200" w:hanging="200"/>
              <w:jc w:val="both"/>
            </w:pPr>
            <w:r>
              <w:t xml:space="preserve">- Quy định chi tiết về chuyển dữ liệu cốt lõi, dữ liệu quan trọng xuyên biên giới </w:t>
            </w:r>
            <w:r>
              <w:rPr>
                <w:i/>
                <w:iCs/>
              </w:rPr>
              <w:t>(Điều 12 và Khoản 11 Điều 17 Nghị định số 165/2025/NĐ-CP)</w:t>
            </w:r>
            <w:r>
              <w:t>;</w:t>
            </w:r>
          </w:p>
          <w:p w14:paraId="3116034F" w14:textId="77777777" w:rsidR="00AB4E5C" w:rsidRDefault="00000000" w:rsidP="0077494F">
            <w:pPr>
              <w:spacing w:before="30" w:after="30" w:line="300" w:lineRule="auto"/>
              <w:ind w:left="200" w:hanging="200"/>
              <w:jc w:val="both"/>
            </w:pPr>
            <w:r>
              <w:t xml:space="preserve">- Trường hợp được chuyển dữ liệu cá nhân xuyên biên giới và thủ tục thực hiện </w:t>
            </w:r>
            <w:r>
              <w:rPr>
                <w:i/>
                <w:iCs/>
              </w:rPr>
              <w:t>(Điều 20 Luật Bảo vệ dữ liệu cá nhân số 91/2025/QH15)</w:t>
            </w:r>
            <w:r>
              <w:t>;</w:t>
            </w:r>
          </w:p>
          <w:p w14:paraId="3489B8DA" w14:textId="77777777" w:rsidR="00AB4E5C" w:rsidRDefault="00000000" w:rsidP="0077494F">
            <w:pPr>
              <w:spacing w:before="30" w:after="30" w:line="300" w:lineRule="auto"/>
              <w:ind w:left="200" w:hanging="200"/>
              <w:jc w:val="both"/>
            </w:pPr>
            <w:r>
              <w:t xml:space="preserve">- Hồ sơ đánh giá tác động chuyển dữ liệu cá nhân xuyên biên giới </w:t>
            </w:r>
            <w:r>
              <w:rPr>
                <w:i/>
                <w:iCs/>
              </w:rPr>
              <w:t>(Điều 22 Luật Bảo vệ dữ liệu cá nhân)</w:t>
            </w:r>
            <w:r>
              <w:t>;</w:t>
            </w:r>
          </w:p>
          <w:p w14:paraId="22856428" w14:textId="77777777" w:rsidR="00AB4E5C" w:rsidRDefault="00000000" w:rsidP="0077494F">
            <w:pPr>
              <w:spacing w:before="30" w:after="30" w:line="300" w:lineRule="auto"/>
              <w:ind w:left="200" w:hanging="200"/>
              <w:jc w:val="both"/>
            </w:pPr>
            <w:r>
              <w:t xml:space="preserve">- Lưu trữ dữ liệu tại Việt Nam </w:t>
            </w:r>
            <w:r>
              <w:rPr>
                <w:i/>
                <w:iCs/>
              </w:rPr>
              <w:t>(Nghị định số 53/2022/NĐ-CP)</w:t>
            </w:r>
            <w:r>
              <w:t>.</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726007A7" w14:textId="77777777" w:rsidR="00AB4E5C" w:rsidRDefault="00000000" w:rsidP="0077494F">
            <w:pPr>
              <w:spacing w:before="40" w:after="40" w:line="300" w:lineRule="auto"/>
              <w:jc w:val="both"/>
            </w:pPr>
            <w:r>
              <w:t>Hoạt động chuyển dữ liệu xuyên biên giới đã được năm văn bản pháp luật cùng điều chỉnh. Đề nghị Báo cáo rà soát bổ sung bảng đối chiếu chi tiết Chính sách 3 với các quy định nêu trên; xác định rõ nội dung mới mà Luật An ninh dữ liệu bổ sung, tránh chồng chéo và bảo đảm thuận lợi cho doanh nghiệp trong việc tuân thủ.</w:t>
            </w:r>
          </w:p>
        </w:tc>
      </w:tr>
      <w:tr w:rsidR="00AB4E5C" w14:paraId="124A8FC6" w14:textId="77777777">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733D80B" w14:textId="77777777" w:rsidR="00AB4E5C" w:rsidRDefault="00000000" w:rsidP="0077494F">
            <w:pPr>
              <w:spacing w:line="300" w:lineRule="auto"/>
              <w:jc w:val="center"/>
            </w:pPr>
            <w:r>
              <w:rPr>
                <w:b/>
                <w:bCs/>
              </w:rPr>
              <w:lastRenderedPageBreak/>
              <w:t>4</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6AF3CE19" w14:textId="77777777" w:rsidR="00AB4E5C" w:rsidRDefault="00000000" w:rsidP="0077494F">
            <w:pPr>
              <w:spacing w:before="40" w:after="40" w:line="300" w:lineRule="auto"/>
              <w:jc w:val="both"/>
            </w:pPr>
            <w:r>
              <w:t>Phân loại hệ thống trí tuệ nhân tạo theo mức độ rủi ro (Chính sách 4)</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26368673" w14:textId="77777777" w:rsidR="00AB4E5C" w:rsidRDefault="00000000" w:rsidP="0077494F">
            <w:pPr>
              <w:spacing w:before="40" w:after="40" w:line="300" w:lineRule="auto"/>
              <w:jc w:val="both"/>
            </w:pPr>
            <w:r>
              <w:t>Phân loại hệ thống AI theo bốn cấp độ rủi ro: rủi ro không thể chấp nhận, rủi ro cao, rủi ro trung bình, rủi ro thấp; nghiêm cấm các hệ thống AI thuộc nhóm “rủi ro không thể chấp nhận”.</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14D0BCE0" w14:textId="77777777" w:rsidR="00AB4E5C" w:rsidRDefault="00000000" w:rsidP="0077494F">
            <w:pPr>
              <w:spacing w:before="30" w:after="30" w:line="300" w:lineRule="auto"/>
              <w:ind w:left="200" w:hanging="200"/>
              <w:jc w:val="both"/>
            </w:pPr>
            <w:r>
              <w:t xml:space="preserve">- Phân loại hệ thống AI theo ba mức rủi ro: cao, trung bình, thấp; chưa quy định nhóm AI bị cấm tuyệt đối </w:t>
            </w:r>
            <w:r>
              <w:rPr>
                <w:i/>
                <w:iCs/>
              </w:rPr>
              <w:t>(Điều 9 Luật Trí tuệ nhân tạo số 134/2025/QH15)</w:t>
            </w:r>
            <w:r>
              <w:t>.</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26EAA1B6" w14:textId="77777777" w:rsidR="00AB4E5C" w:rsidRDefault="00000000" w:rsidP="0077494F">
            <w:pPr>
              <w:spacing w:before="40" w:after="40" w:line="300" w:lineRule="auto"/>
              <w:jc w:val="both"/>
            </w:pPr>
            <w:r>
              <w:t>Việc bổ sung nhóm “rủi ro không thể chấp nhận” là cần thiết để xác lập “lằn ranh đỏ” mà Luật Trí tuệ nhân tạo hiện chưa quy định. Đối với ba mức rủi ro còn lại, đề nghị mô tả thống nhất với Điều 9 Luật Trí tuệ nhân tạo để tránh hai khung phân loại song song; đồng thời quy định rõ tiêu chí xác định và danh mục các loại hình AI thuộc nhóm “rủi ro không thể chấp nhận”.</w:t>
            </w:r>
          </w:p>
        </w:tc>
      </w:tr>
      <w:tr w:rsidR="00AB4E5C" w14:paraId="45E8DCB5" w14:textId="77777777">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17A4B70" w14:textId="77777777" w:rsidR="00AB4E5C" w:rsidRDefault="00000000" w:rsidP="0077494F">
            <w:pPr>
              <w:spacing w:line="300" w:lineRule="auto"/>
              <w:jc w:val="center"/>
            </w:pPr>
            <w:r>
              <w:rPr>
                <w:b/>
                <w:bCs/>
              </w:rPr>
              <w:t>5</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5BACDD7B" w14:textId="77777777" w:rsidR="00AB4E5C" w:rsidRDefault="00000000" w:rsidP="0077494F">
            <w:pPr>
              <w:spacing w:before="40" w:after="40" w:line="300" w:lineRule="auto"/>
              <w:jc w:val="both"/>
            </w:pPr>
            <w:r>
              <w:t>Công bố nguyên tắc vận hành thuật toán và gắn nhãn nội dung AI (Chính sách 4)</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11B990B4" w14:textId="77777777" w:rsidR="00AB4E5C" w:rsidRDefault="00000000" w:rsidP="0077494F">
            <w:pPr>
              <w:spacing w:before="40" w:after="40" w:line="300" w:lineRule="auto"/>
              <w:jc w:val="both"/>
            </w:pPr>
            <w:r>
              <w:t>Tổ chức phát triển AI phải công bố nguyên tắc vận hành cốt lõi của thuật toán; dán nhãn bắt buộc đối với mọi nội dung do AI tạo ra; cơ quan nhà nước chuyên trách có quyền yêu cầu giải trình và kiểm tra logic vận hành thuật toán.</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16F0F4C7" w14:textId="77777777" w:rsidR="00AB4E5C" w:rsidRDefault="00000000" w:rsidP="0077494F">
            <w:pPr>
              <w:spacing w:before="30" w:after="30" w:line="300" w:lineRule="auto"/>
              <w:ind w:left="200" w:hanging="200"/>
              <w:jc w:val="both"/>
            </w:pPr>
            <w:r>
              <w:t xml:space="preserve">- Trách nhiệm minh bạch của nhà cung cấp thông qua công bố mục đích sử dụng, phạm vi áp dụng và cảnh báo rủi ro; gắn nhãn nội dung AI </w:t>
            </w:r>
            <w:r>
              <w:rPr>
                <w:i/>
                <w:iCs/>
              </w:rPr>
              <w:t>(Điều 11 và Khoản 6 Điều 11 Luật Trí tuệ nhân tạo số 134/2025/QH15)</w:t>
            </w:r>
            <w:r>
              <w:t>;</w:t>
            </w:r>
          </w:p>
          <w:p w14:paraId="34EB304A" w14:textId="77777777" w:rsidR="00AB4E5C" w:rsidRDefault="00000000" w:rsidP="0077494F">
            <w:pPr>
              <w:spacing w:before="30" w:after="30" w:line="300" w:lineRule="auto"/>
              <w:ind w:left="200" w:hanging="200"/>
              <w:jc w:val="both"/>
            </w:pPr>
            <w:r>
              <w:t xml:space="preserve">- Nghiêm cấm sử dụng AI để giả mạo hình ảnh, video, giọng nói trái pháp luật </w:t>
            </w:r>
            <w:r>
              <w:rPr>
                <w:i/>
                <w:iCs/>
              </w:rPr>
              <w:t xml:space="preserve">(Điểm </w:t>
            </w:r>
            <w:r>
              <w:rPr>
                <w:i/>
                <w:iCs/>
              </w:rPr>
              <w:lastRenderedPageBreak/>
              <w:t>g khoản 2 Điều 7 Luật An ninh mạng số 116/2025/QH15)</w:t>
            </w:r>
            <w:r>
              <w:t>;</w:t>
            </w:r>
          </w:p>
          <w:p w14:paraId="3DA850FD" w14:textId="77777777" w:rsidR="00AB4E5C" w:rsidRDefault="00000000" w:rsidP="0077494F">
            <w:pPr>
              <w:spacing w:before="30" w:after="30" w:line="300" w:lineRule="auto"/>
              <w:ind w:left="200" w:hanging="200"/>
              <w:jc w:val="both"/>
            </w:pPr>
            <w:r>
              <w:t xml:space="preserve">- Bảo vệ dữ liệu cá nhân trong xử lý dữ liệu lớn, AI, blockchain, điện toán đám mây </w:t>
            </w:r>
            <w:r>
              <w:rPr>
                <w:i/>
                <w:iCs/>
              </w:rPr>
              <w:t>(Điều 30 Luật Bảo vệ dữ liệu cá nhân số 91/2025/QH15)</w:t>
            </w:r>
            <w:r>
              <w:t>;</w:t>
            </w:r>
          </w:p>
          <w:p w14:paraId="7D37C609" w14:textId="77777777" w:rsidR="00AB4E5C" w:rsidRDefault="00000000" w:rsidP="0077494F">
            <w:pPr>
              <w:spacing w:before="30" w:after="30" w:line="300" w:lineRule="auto"/>
              <w:ind w:left="200" w:hanging="200"/>
              <w:jc w:val="both"/>
            </w:pPr>
            <w:r>
              <w:t xml:space="preserve">- Không Bên nào được yêu cầu chuyển giao hoặc tiếp cận mã nguồn của phần mềm thuộc sở hữu của tổ chức, cá nhân của Bên khác như điều kiện kinh doanh </w:t>
            </w:r>
            <w:r>
              <w:rPr>
                <w:i/>
                <w:iCs/>
              </w:rPr>
              <w:t>(Khoản 1 Điều 14.17 Hiệp định CPTPP)</w:t>
            </w:r>
            <w:r>
              <w:t>.</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5FB53616" w14:textId="77777777" w:rsidR="00AB4E5C" w:rsidRDefault="00000000" w:rsidP="0077494F">
            <w:pPr>
              <w:spacing w:before="40" w:after="40" w:line="300" w:lineRule="auto"/>
              <w:jc w:val="both"/>
            </w:pPr>
            <w:r>
              <w:lastRenderedPageBreak/>
              <w:t xml:space="preserve">Đề nghị thiết kế cơ chế công bố tương thích với Điều 11 Luật Trí tuệ nhân tạo, phù hợp với đặc thù kỹ thuật của các mô hình AI thế hệ mới (số lượng tham số rất lớn, được cập nhật liên tục). Đối với quy định kiểm tra logic thuật toán, đề nghị giới hạn </w:t>
            </w:r>
            <w:r>
              <w:lastRenderedPageBreak/>
              <w:t>rõ phạm vi áp dụng (chỉ trong điều tra hình sự cụ thể, có lệnh của cơ quan có thẩm quyền) phù hợp với ngoại lệ tại Điều 14.17 CPTPP. Đối với gắn nhãn nội dung AI, đề nghị bám sát các chuẩn quốc tế (C2PA, watermarking của W3C).</w:t>
            </w:r>
          </w:p>
        </w:tc>
      </w:tr>
      <w:tr w:rsidR="00AB4E5C" w14:paraId="4A4B3B59" w14:textId="77777777">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167E91E" w14:textId="77777777" w:rsidR="00AB4E5C" w:rsidRDefault="00000000" w:rsidP="0077494F">
            <w:pPr>
              <w:spacing w:line="300" w:lineRule="auto"/>
              <w:jc w:val="center"/>
            </w:pPr>
            <w:r>
              <w:rPr>
                <w:b/>
                <w:bCs/>
              </w:rPr>
              <w:lastRenderedPageBreak/>
              <w:t>6</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5A66E3D0" w14:textId="77777777" w:rsidR="00AB4E5C" w:rsidRDefault="00000000" w:rsidP="0077494F">
            <w:pPr>
              <w:spacing w:before="40" w:after="40" w:line="300" w:lineRule="auto"/>
              <w:jc w:val="both"/>
            </w:pPr>
            <w:r>
              <w:t>Mô hình “Đơn vị quản trị an ninh dữ liệu quốc gia” (Chính sách 2)</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383E7A14" w14:textId="77777777" w:rsidR="00AB4E5C" w:rsidRDefault="00000000" w:rsidP="0077494F">
            <w:pPr>
              <w:spacing w:before="40" w:after="40" w:line="300" w:lineRule="auto"/>
              <w:jc w:val="both"/>
            </w:pPr>
            <w:r>
              <w:t>Điều phối tập trung: dữ liệu từ tất cả các Bộ, ngành, địa phương được đấu nối đồng bộ về một đầu mối giám sát an ninh duy nhất; Đơn vị quản trị an ninh dữ liệu quốc gia là đơn vị độc lập về nghiệp vụ, có quyền can thiệp, ngắt kết nối logic khi phát hiện rủi ro.</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4FDE3119" w14:textId="77777777" w:rsidR="00AB4E5C" w:rsidRDefault="00000000" w:rsidP="0077494F">
            <w:pPr>
              <w:spacing w:before="30" w:after="30" w:line="300" w:lineRule="auto"/>
              <w:ind w:left="200" w:hanging="200"/>
              <w:jc w:val="both"/>
            </w:pPr>
            <w:r>
              <w:t xml:space="preserve">- Mô hình phối hợp giữa chủ quản dữ liệu và đơn vị chuyên trách thuộc Bộ Công an, Bộ Quốc phòng dựa trên cơ chế thông báo </w:t>
            </w:r>
            <w:r>
              <w:rPr>
                <w:i/>
                <w:iCs/>
              </w:rPr>
              <w:t>(Khoản 4 Điều 27 Luật Dữ liệu số 60/2024/QH15)</w:t>
            </w:r>
            <w:r>
              <w:t>;</w:t>
            </w:r>
          </w:p>
          <w:p w14:paraId="1A0E7223" w14:textId="77777777" w:rsidR="00AB4E5C" w:rsidRDefault="00000000" w:rsidP="0077494F">
            <w:pPr>
              <w:spacing w:before="30" w:after="30" w:line="300" w:lineRule="auto"/>
              <w:ind w:left="200" w:hanging="200"/>
              <w:jc w:val="both"/>
            </w:pPr>
            <w:r>
              <w:t xml:space="preserve">- Bộ Công an thực hiện giám sát bảo mật, cảnh báo sớm và quản lý khẩn cấp dữ liệu (trừ các dữ liệu thuộc phạm vi quản lý của Bộ Quốc phòng theo khoản 3 Điều 19) </w:t>
            </w:r>
            <w:r>
              <w:rPr>
                <w:i/>
                <w:iCs/>
              </w:rPr>
              <w:t>(Khoản 2 Điều 19 Nghị định số 165/2025/NĐ-CP)</w:t>
            </w:r>
            <w:r>
              <w:t>.</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373D6B54" w14:textId="77777777" w:rsidR="00AB4E5C" w:rsidRDefault="00000000" w:rsidP="0077494F">
            <w:pPr>
              <w:spacing w:before="40" w:after="40" w:line="300" w:lineRule="auto"/>
              <w:jc w:val="both"/>
            </w:pPr>
            <w:r>
              <w:t xml:space="preserve">Mô hình “tập trung dữ liệu của tất cả các Bộ, ngành, địa phương về một đầu mối duy nhất” khác biệt căn bản với mô hình giám sát rủi ro hiện hành. Chức năng giám sát an ninh dữ liệu cấp quốc gia đã được giao cho Bộ Công an tại cấp Nghị định và đang triển khai. Đề nghị làm rõ chức năng, nhiệm vụ của Đơn vị quản trị trong tương </w:t>
            </w:r>
            <w:r>
              <w:lastRenderedPageBreak/>
              <w:t>quan với các quy định trên; cân nhắc thiết kế theo hướng cơ quan ban hành tiêu chuẩn, kiểm tra việc tuân thủ và điều phối ứng phó sự cố toàn quốc.</w:t>
            </w:r>
          </w:p>
        </w:tc>
      </w:tr>
      <w:tr w:rsidR="00AB4E5C" w14:paraId="26C16A8E" w14:textId="77777777">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330AA43" w14:textId="77777777" w:rsidR="00AB4E5C" w:rsidRDefault="00000000" w:rsidP="0077494F">
            <w:pPr>
              <w:spacing w:line="300" w:lineRule="auto"/>
              <w:jc w:val="center"/>
            </w:pPr>
            <w:r>
              <w:rPr>
                <w:b/>
                <w:bCs/>
              </w:rPr>
              <w:lastRenderedPageBreak/>
              <w:t>7</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3D009984" w14:textId="77777777" w:rsidR="00AB4E5C" w:rsidRDefault="00000000" w:rsidP="0077494F">
            <w:pPr>
              <w:spacing w:before="40" w:after="40" w:line="300" w:lineRule="auto"/>
              <w:jc w:val="both"/>
            </w:pPr>
            <w:r>
              <w:t>Hệ thống chứng chỉ hành nghề an ninh dữ liệu (Chính sách 6)</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5B0E3A3D" w14:textId="77777777" w:rsidR="00AB4E5C" w:rsidRDefault="00000000" w:rsidP="0077494F">
            <w:pPr>
              <w:spacing w:before="40" w:after="40" w:line="300" w:lineRule="auto"/>
              <w:jc w:val="both"/>
            </w:pPr>
            <w:r>
              <w:t>Thiết lập hệ thống chứng chỉ hành nghề an ninh dữ liệu tiêu chuẩn quốc tế nhưng có sự công nhận tương đương tại Việt Nam để chuẩn hóa đội ngũ chuyên gia.</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4BDD1578" w14:textId="77777777" w:rsidR="00AB4E5C" w:rsidRDefault="00000000" w:rsidP="0077494F">
            <w:pPr>
              <w:spacing w:before="30" w:after="30" w:line="300" w:lineRule="auto"/>
              <w:ind w:left="200" w:hanging="200"/>
              <w:jc w:val="both"/>
            </w:pPr>
            <w:r>
              <w:t xml:space="preserve">- Người trực tiếp quản trị hệ thống thông tin cấp độ 3, 4, 5 phải hoàn thành chương trình tập huấn và nhận chứng nhận </w:t>
            </w:r>
            <w:r>
              <w:rPr>
                <w:i/>
                <w:iCs/>
              </w:rPr>
              <w:t>(Điều 34 Luật An ninh mạng số 116/2025/QH15)</w:t>
            </w:r>
            <w:r>
              <w:t>;</w:t>
            </w:r>
          </w:p>
          <w:p w14:paraId="7B8D783A" w14:textId="77777777" w:rsidR="00AB4E5C" w:rsidRDefault="00000000" w:rsidP="0077494F">
            <w:pPr>
              <w:spacing w:before="30" w:after="30" w:line="300" w:lineRule="auto"/>
              <w:ind w:left="200" w:hanging="200"/>
              <w:jc w:val="both"/>
            </w:pPr>
            <w:r>
              <w:t xml:space="preserve">- Chỉ định bộ phận, nhân sự đủ điều kiện năng lực bảo vệ dữ liệu cá nhân hoặc thuê tổ chức, cá nhân cung cấp dịch vụ </w:t>
            </w:r>
            <w:r>
              <w:rPr>
                <w:i/>
                <w:iCs/>
              </w:rPr>
              <w:t>(Khoản 2 Điều 33 Luật Bảo vệ dữ liệu cá nhân số 91/2025/QH15)</w:t>
            </w:r>
            <w:r>
              <w:t>.</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7D4A4EE4" w14:textId="77777777" w:rsidR="00AB4E5C" w:rsidRDefault="00000000" w:rsidP="0077494F">
            <w:pPr>
              <w:spacing w:before="40" w:after="40" w:line="300" w:lineRule="auto"/>
              <w:jc w:val="both"/>
            </w:pPr>
            <w:r>
              <w:t>Việc bổ sung hệ thống chứng chỉ riêng có nguy cơ tạo nhiều khung chứng chỉ song song trên cùng đối tượng, làm gia tăng gánh nặng tuân thủ. Đề nghị nghiên cứu tích hợp chứng chỉ an ninh dữ liệu vào khung chứng chỉ tại Điều 34 Luật An ninh mạng để bảo đảm tính thống nhất.</w:t>
            </w:r>
          </w:p>
        </w:tc>
      </w:tr>
      <w:tr w:rsidR="00AB4E5C" w14:paraId="22CC3699" w14:textId="77777777">
        <w:tblPrEx>
          <w:tblCellMar>
            <w:top w:w="0" w:type="dxa"/>
            <w:bottom w:w="0" w:type="dxa"/>
          </w:tblCellMar>
        </w:tblPrEx>
        <w:tc>
          <w:tcPr>
            <w:tcW w:w="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5218873" w14:textId="77777777" w:rsidR="00AB4E5C" w:rsidRDefault="00000000" w:rsidP="0077494F">
            <w:pPr>
              <w:spacing w:line="300" w:lineRule="auto"/>
              <w:jc w:val="center"/>
            </w:pPr>
            <w:r>
              <w:rPr>
                <w:b/>
                <w:bCs/>
              </w:rPr>
              <w:t>8</w:t>
            </w:r>
          </w:p>
        </w:tc>
        <w:tc>
          <w:tcPr>
            <w:tcW w:w="2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527C8CD3" w14:textId="77777777" w:rsidR="00AB4E5C" w:rsidRDefault="00000000" w:rsidP="0077494F">
            <w:pPr>
              <w:spacing w:before="40" w:after="40" w:line="300" w:lineRule="auto"/>
              <w:jc w:val="both"/>
            </w:pPr>
            <w:r>
              <w:t>Yêu cầu mật mã đối với dữ liệu cốt lõi (Chính sách 5)</w:t>
            </w:r>
          </w:p>
        </w:tc>
        <w:tc>
          <w:tcPr>
            <w:tcW w:w="37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0F336DD2" w14:textId="77777777" w:rsidR="00AB4E5C" w:rsidRDefault="00000000" w:rsidP="0077494F">
            <w:pPr>
              <w:spacing w:before="40" w:after="40" w:line="300" w:lineRule="auto"/>
              <w:jc w:val="both"/>
            </w:pPr>
            <w:r>
              <w:t>Yêu cầu sử dụng mật mã nội địa và mã hóa hậu lượng tử cho dữ liệu cốt lõi; cụm từ “bảo vệ vĩnh viễn”, “di sản dữ liệu quốc gia có giá trị vĩnh cửu” xuất hiện tại Tờ trình (Mục V.1, V.2) và Báo cáo thực trạng.</w:t>
            </w:r>
          </w:p>
        </w:tc>
        <w:tc>
          <w:tcPr>
            <w:tcW w:w="4358"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4308CBBC" w14:textId="77777777" w:rsidR="00AB4E5C" w:rsidRDefault="00000000" w:rsidP="0077494F">
            <w:pPr>
              <w:spacing w:before="40" w:after="40" w:line="300" w:lineRule="auto"/>
              <w:jc w:val="both"/>
            </w:pPr>
            <w:r>
              <w:t xml:space="preserve">Hiện Việt Nam chưa ban hành chuẩn mật mã hậu lượng tử nội địa. Các chuẩn mật mã hậu lượng tử quốc tế hiện hành (FIPS 203 - ML-KEM, FIPS 204 - ML-DSA, FIPS 205 - SLH-DSA do Viện Tiêu chuẩn và Công nghệ Hoa Kỳ ban hành năm 2024) cũng có </w:t>
            </w:r>
            <w:r>
              <w:lastRenderedPageBreak/>
              <w:t>chu kỳ rà soát, cập nhật theo tiến bộ khoa học, không phải là cơ chế bảo vệ “vĩnh viễn”.</w:t>
            </w:r>
          </w:p>
        </w:tc>
        <w:tc>
          <w:tcPr>
            <w:tcW w:w="30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437CB8D9" w14:textId="77777777" w:rsidR="00AB4E5C" w:rsidRDefault="00000000" w:rsidP="0077494F">
            <w:pPr>
              <w:spacing w:before="40" w:after="40" w:line="300" w:lineRule="auto"/>
              <w:jc w:val="both"/>
            </w:pPr>
            <w:r>
              <w:lastRenderedPageBreak/>
              <w:t xml:space="preserve">Đề nghị thay thuật ngữ “bảo vệ vĩnh viễn” bằng “bảo vệ dài hạn theo vòng đời mật mã, có cơ chế nâng cấp định kỳ” để bảo đảm tính khả thi; nghiên cứu xây dựng lộ trình </w:t>
            </w:r>
            <w:r>
              <w:lastRenderedPageBreak/>
              <w:t>phát triển mật mã hậu lượng tử quốc gia có mốc thời gian cụ thể trước khi luật hóa yêu cầu bắt buộc.</w:t>
            </w:r>
          </w:p>
        </w:tc>
      </w:tr>
    </w:tbl>
    <w:p w14:paraId="0F57564A" w14:textId="77777777" w:rsidR="00967925" w:rsidRDefault="00967925" w:rsidP="0077494F"/>
    <w:sectPr w:rsidR="00967925">
      <w:pgSz w:w="16838" w:h="11906" w:orient="landscape"/>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567A3"/>
    <w:multiLevelType w:val="hybridMultilevel"/>
    <w:tmpl w:val="614E8A38"/>
    <w:lvl w:ilvl="0" w:tplc="1562A6C0">
      <w:start w:val="1"/>
      <w:numFmt w:val="bullet"/>
      <w:lvlText w:val="●"/>
      <w:lvlJc w:val="left"/>
      <w:pPr>
        <w:ind w:left="720" w:hanging="360"/>
      </w:pPr>
    </w:lvl>
    <w:lvl w:ilvl="1" w:tplc="862A7A06">
      <w:start w:val="1"/>
      <w:numFmt w:val="bullet"/>
      <w:lvlText w:val="○"/>
      <w:lvlJc w:val="left"/>
      <w:pPr>
        <w:ind w:left="1440" w:hanging="360"/>
      </w:pPr>
    </w:lvl>
    <w:lvl w:ilvl="2" w:tplc="9E2EB65C">
      <w:start w:val="1"/>
      <w:numFmt w:val="bullet"/>
      <w:lvlText w:val="■"/>
      <w:lvlJc w:val="left"/>
      <w:pPr>
        <w:ind w:left="2160" w:hanging="360"/>
      </w:pPr>
    </w:lvl>
    <w:lvl w:ilvl="3" w:tplc="8D36F076">
      <w:start w:val="1"/>
      <w:numFmt w:val="bullet"/>
      <w:lvlText w:val="●"/>
      <w:lvlJc w:val="left"/>
      <w:pPr>
        <w:ind w:left="2880" w:hanging="360"/>
      </w:pPr>
    </w:lvl>
    <w:lvl w:ilvl="4" w:tplc="772A0D78">
      <w:start w:val="1"/>
      <w:numFmt w:val="bullet"/>
      <w:lvlText w:val="○"/>
      <w:lvlJc w:val="left"/>
      <w:pPr>
        <w:ind w:left="3600" w:hanging="360"/>
      </w:pPr>
    </w:lvl>
    <w:lvl w:ilvl="5" w:tplc="07C09456">
      <w:start w:val="1"/>
      <w:numFmt w:val="bullet"/>
      <w:lvlText w:val="■"/>
      <w:lvlJc w:val="left"/>
      <w:pPr>
        <w:ind w:left="4320" w:hanging="360"/>
      </w:pPr>
    </w:lvl>
    <w:lvl w:ilvl="6" w:tplc="4D2E75F0">
      <w:start w:val="1"/>
      <w:numFmt w:val="bullet"/>
      <w:lvlText w:val="●"/>
      <w:lvlJc w:val="left"/>
      <w:pPr>
        <w:ind w:left="5040" w:hanging="360"/>
      </w:pPr>
    </w:lvl>
    <w:lvl w:ilvl="7" w:tplc="E0BAC09E">
      <w:start w:val="1"/>
      <w:numFmt w:val="bullet"/>
      <w:lvlText w:val="●"/>
      <w:lvlJc w:val="left"/>
      <w:pPr>
        <w:ind w:left="5760" w:hanging="360"/>
      </w:pPr>
    </w:lvl>
    <w:lvl w:ilvl="8" w:tplc="18942F88">
      <w:start w:val="1"/>
      <w:numFmt w:val="bullet"/>
      <w:lvlText w:val="●"/>
      <w:lvlJc w:val="left"/>
      <w:pPr>
        <w:ind w:left="6480" w:hanging="360"/>
      </w:pPr>
    </w:lvl>
  </w:abstractNum>
  <w:num w:numId="1" w16cid:durableId="14958724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E5C"/>
    <w:rsid w:val="003F66A7"/>
    <w:rsid w:val="0077494F"/>
    <w:rsid w:val="007F20A5"/>
    <w:rsid w:val="00967925"/>
    <w:rsid w:val="00AB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9F56"/>
  <w15:docId w15:val="{03FE8C3D-1937-4CF7-9E09-37FBB44ED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1232</Words>
  <Characters>7027</Characters>
  <Application>Microsoft Office Word</Application>
  <DocSecurity>0</DocSecurity>
  <Lines>58</Lines>
  <Paragraphs>16</Paragraphs>
  <ScaleCrop>false</ScaleCrop>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mac dang</cp:lastModifiedBy>
  <cp:revision>3</cp:revision>
  <dcterms:created xsi:type="dcterms:W3CDTF">2026-05-06T13:38:00Z</dcterms:created>
  <dcterms:modified xsi:type="dcterms:W3CDTF">2026-05-06T13:49:00Z</dcterms:modified>
</cp:coreProperties>
</file>